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D0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754C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5ED0">
        <w:rPr>
          <w:rFonts w:ascii="Times New Roman" w:hAnsi="Times New Roman" w:cs="Times New Roman"/>
          <w:sz w:val="24"/>
          <w:szCs w:val="24"/>
        </w:rPr>
        <w:t xml:space="preserve">      </w:t>
      </w:r>
      <w:r w:rsidR="0077536D">
        <w:rPr>
          <w:rFonts w:ascii="Times New Roman" w:hAnsi="Times New Roman" w:cs="Times New Roman"/>
          <w:sz w:val="24"/>
          <w:szCs w:val="24"/>
        </w:rPr>
        <w:t xml:space="preserve">Kcynia, dnia  </w:t>
      </w:r>
      <w:r w:rsidR="00941E69">
        <w:rPr>
          <w:rFonts w:ascii="Times New Roman" w:hAnsi="Times New Roman" w:cs="Times New Roman"/>
          <w:sz w:val="24"/>
          <w:szCs w:val="24"/>
        </w:rPr>
        <w:t>19 lutego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805ED0">
        <w:rPr>
          <w:rFonts w:ascii="Times New Roman" w:hAnsi="Times New Roman" w:cs="Times New Roman"/>
          <w:sz w:val="24"/>
          <w:szCs w:val="24"/>
        </w:rPr>
        <w:t xml:space="preserve"> 2020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1398" w:rsidRDefault="00DC5A99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4C8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0A139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................................................</w:t>
      </w:r>
    </w:p>
    <w:p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941E69">
        <w:rPr>
          <w:rFonts w:ascii="Times New Roman" w:hAnsi="Times New Roman" w:cs="Times New Roman"/>
          <w:sz w:val="24"/>
          <w:szCs w:val="24"/>
        </w:rPr>
        <w:t>19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805ED0">
        <w:rPr>
          <w:rFonts w:ascii="Times New Roman" w:hAnsi="Times New Roman" w:cs="Times New Roman"/>
          <w:sz w:val="24"/>
          <w:szCs w:val="24"/>
        </w:rPr>
        <w:t>2020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0A1398">
        <w:rPr>
          <w:rFonts w:ascii="Times New Roman" w:hAnsi="Times New Roman" w:cs="Times New Roman"/>
          <w:sz w:val="24"/>
          <w:szCs w:val="24"/>
        </w:rPr>
        <w:t xml:space="preserve">amiam, </w:t>
      </w:r>
      <w:r w:rsidR="000A1398" w:rsidRPr="000A1398">
        <w:rPr>
          <w:rFonts w:ascii="Times New Roman" w:hAnsi="Times New Roman" w:cs="Times New Roman"/>
          <w:b/>
          <w:sz w:val="24"/>
          <w:szCs w:val="24"/>
        </w:rPr>
        <w:t xml:space="preserve">że w dniu </w:t>
      </w:r>
      <w:r w:rsidR="00941E69">
        <w:rPr>
          <w:rFonts w:ascii="Times New Roman" w:hAnsi="Times New Roman" w:cs="Times New Roman"/>
          <w:b/>
          <w:sz w:val="24"/>
          <w:szCs w:val="24"/>
        </w:rPr>
        <w:t>27 lutego</w:t>
      </w:r>
      <w:r w:rsidR="001D7C5F"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ED0">
        <w:rPr>
          <w:rFonts w:ascii="Times New Roman" w:hAnsi="Times New Roman" w:cs="Times New Roman"/>
          <w:b/>
          <w:sz w:val="24"/>
          <w:szCs w:val="24"/>
        </w:rPr>
        <w:t>2020</w:t>
      </w:r>
      <w:r w:rsidR="00852FD1" w:rsidRPr="000A1398">
        <w:rPr>
          <w:rFonts w:ascii="Times New Roman" w:hAnsi="Times New Roman" w:cs="Times New Roman"/>
          <w:b/>
          <w:sz w:val="24"/>
          <w:szCs w:val="24"/>
        </w:rPr>
        <w:t xml:space="preserve"> r. / </w:t>
      </w:r>
      <w:r w:rsidR="00805ED0">
        <w:rPr>
          <w:rFonts w:ascii="Times New Roman" w:hAnsi="Times New Roman" w:cs="Times New Roman"/>
          <w:b/>
          <w:sz w:val="24"/>
          <w:szCs w:val="24"/>
        </w:rPr>
        <w:t>czwartek</w:t>
      </w:r>
      <w:r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496" w:rsidRPr="000A1398">
        <w:rPr>
          <w:rFonts w:ascii="Times New Roman" w:hAnsi="Times New Roman" w:cs="Times New Roman"/>
          <w:b/>
          <w:sz w:val="24"/>
          <w:szCs w:val="24"/>
        </w:rPr>
        <w:t>/ o godz.1</w:t>
      </w:r>
      <w:r w:rsidR="00805ED0">
        <w:rPr>
          <w:rFonts w:ascii="Times New Roman" w:hAnsi="Times New Roman" w:cs="Times New Roman"/>
          <w:b/>
          <w:sz w:val="24"/>
          <w:szCs w:val="24"/>
        </w:rPr>
        <w:t>2</w:t>
      </w:r>
      <w:r w:rsidRPr="000A1398">
        <w:rPr>
          <w:rFonts w:ascii="Times New Roman" w:hAnsi="Times New Roman" w:cs="Times New Roman"/>
          <w:b/>
          <w:sz w:val="24"/>
          <w:szCs w:val="24"/>
        </w:rPr>
        <w:t>.00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0883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463513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B146BD">
        <w:rPr>
          <w:rFonts w:ascii="Times New Roman" w:hAnsi="Times New Roman" w:cs="Times New Roman"/>
          <w:sz w:val="24"/>
          <w:szCs w:val="24"/>
        </w:rPr>
        <w:t>X</w:t>
      </w:r>
      <w:r w:rsidR="00941E69">
        <w:rPr>
          <w:rFonts w:ascii="Times New Roman" w:hAnsi="Times New Roman" w:cs="Times New Roman"/>
          <w:sz w:val="24"/>
          <w:szCs w:val="24"/>
        </w:rPr>
        <w:t>IX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805ED0" w:rsidRPr="006D2E9B" w:rsidRDefault="00805ED0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54C8A" w:rsidRPr="00941E69" w:rsidRDefault="00BE6FE1" w:rsidP="00941E69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941E69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Otwarcie sesji i stwierdzenie quorum.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Przyjęcie porządku obrad.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Przyjęcie protokołu z XVIII Sesji Rady Miejskiej.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Ogłoszenie wyników konkursu o tytuł "Społecznika Roku 2019 Gminy Kcynia".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Sprawozdanie z działalności Miejsko - Gminnego Ośrodka Pomocy Społecznej w Kcyni za 2019 rok.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Sprawozdanie Burmistrza Kcyni z działalności i realizacji uchwał w okresie międ</w:t>
      </w:r>
      <w:r>
        <w:rPr>
          <w:rFonts w:ascii="Times New Roman" w:eastAsia="Times New Roman" w:hAnsi="Times New Roman" w:cs="Times New Roman"/>
          <w:sz w:val="24"/>
          <w:szCs w:val="24"/>
        </w:rPr>
        <w:t>zy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>yjnym.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Interpelacje radnych.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Rozpatrzenie projektów uchwał w sprawie:</w:t>
      </w:r>
    </w:p>
    <w:p w:rsidR="00941E69" w:rsidRDefault="00941E69" w:rsidP="00941E69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zaliczenia niektórych dróg do kategorii dróg gminnych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zał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1,</w:t>
      </w:r>
    </w:p>
    <w:p w:rsidR="00941E69" w:rsidRDefault="00941E69" w:rsidP="00941E69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uzgodnienia projektu uchwały Sejmiku Województwa Kujawsko - Pomorskiego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w sprawie Nadnoteckiego Obszaru Chronionego Krajobrazu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zał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2,</w:t>
      </w:r>
    </w:p>
    <w:p w:rsidR="00941E69" w:rsidRDefault="00941E69" w:rsidP="00941E69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o zmianie uchwały w sprawie wyrażenia zgody na zbycie p</w:t>
      </w:r>
      <w:r>
        <w:rPr>
          <w:rFonts w:ascii="Times New Roman" w:eastAsia="Times New Roman" w:hAnsi="Times New Roman" w:cs="Times New Roman"/>
          <w:sz w:val="24"/>
          <w:szCs w:val="24"/>
        </w:rPr>
        <w:t>omieszczenia mieszkalnego, stano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wiącego własność Gminy Kcynia, w drodze bezprzetargowej dla poprawienia warunków zagospodarowania przyległej nieruchomości lokalowej oraz określenia wysokości stawki bonifikaty od ceny sprzedaży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zał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3,</w:t>
      </w:r>
    </w:p>
    <w:p w:rsidR="00941E69" w:rsidRDefault="00941E69" w:rsidP="00941E69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wyrażenia zgody na zawarcie kolejnych umów dzierżawy nieruchomości gruntowych stanowiących własność Gminy Kcynia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zał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1E69" w:rsidRDefault="00941E69" w:rsidP="00941E69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o zmianie uchw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ły w sprawie wyrażenia zgody na dzierżawę na okres 15 lat oraz odstąpienie od przetargowego trybu zawarcia umowy dzierżawy nieruchomości gruntowej stanowiącej własność Gminy Kcynia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zał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5,</w:t>
      </w:r>
    </w:p>
    <w:p w:rsidR="00941E69" w:rsidRDefault="00941E69" w:rsidP="00941E69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wzoru deklaracji o wysokości opłaty za gospodarowanie odpadami komunalnymi składanej przez właściciela nieruchomości, obowiązującej na terenie Gminy Kcynia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zał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1E69" w:rsidRPr="00941E69" w:rsidRDefault="00941E69" w:rsidP="00941E69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metody ustalenia opłaty za gospodarowanie odpadami komunalnymi oraz ustalenie wysokości opłaty za gospodarowanie odpadami komunalnymi na terenie Gminy Kcynia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zał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1E69">
        <w:rPr>
          <w:rFonts w:ascii="Times New Roman" w:eastAsia="Times New Roman" w:hAnsi="Times New Roman" w:cs="Times New Roman"/>
          <w:sz w:val="24"/>
          <w:szCs w:val="24"/>
        </w:rPr>
        <w:t xml:space="preserve"> 7.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Wystąpienia przewodniczących jednostek pomocniczych gminy.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Głosy mieszkańców gminy.</w:t>
      </w:r>
    </w:p>
    <w:p w:rsid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Odpowiedzi na interpelacje radnych, wystąpienia przewodniczących i mieszkańców gminy.</w:t>
      </w:r>
    </w:p>
    <w:p w:rsidR="00941E69" w:rsidRPr="00941E69" w:rsidRDefault="00941E69" w:rsidP="00941E6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1E69">
        <w:rPr>
          <w:rFonts w:ascii="Times New Roman" w:eastAsia="Times New Roman" w:hAnsi="Times New Roman" w:cs="Times New Roman"/>
          <w:sz w:val="24"/>
          <w:szCs w:val="24"/>
        </w:rPr>
        <w:t>Zamknięcie obrad sesji.</w:t>
      </w:r>
    </w:p>
    <w:p w:rsidR="000A1398" w:rsidRPr="00941E69" w:rsidRDefault="000A1398" w:rsidP="00941E6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E69" w:rsidRDefault="00941E69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E69" w:rsidRPr="00941E69" w:rsidRDefault="00941E69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75A" w:rsidRDefault="005C275A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4C8A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>/  Jan Kurant /</w:t>
      </w: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430DA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>Projekty uchwał dostępne na stronie internetowej mst-kcynia.rbip.mojregion.info w zakładce Rada Miejska w Kcyni</w:t>
      </w: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  <w:bookmarkStart w:id="0" w:name="_GoBack"/>
      <w:bookmarkEnd w:id="0"/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43" w:rsidRDefault="00396E43" w:rsidP="00B545BB">
      <w:pPr>
        <w:spacing w:after="0" w:line="240" w:lineRule="auto"/>
      </w:pPr>
      <w:r>
        <w:separator/>
      </w:r>
    </w:p>
  </w:endnote>
  <w:endnote w:type="continuationSeparator" w:id="0">
    <w:p w:rsidR="00396E43" w:rsidRDefault="00396E43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319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319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43" w:rsidRDefault="00396E43" w:rsidP="00B545BB">
      <w:pPr>
        <w:spacing w:after="0" w:line="240" w:lineRule="auto"/>
      </w:pPr>
      <w:r>
        <w:separator/>
      </w:r>
    </w:p>
  </w:footnote>
  <w:footnote w:type="continuationSeparator" w:id="0">
    <w:p w:rsidR="00396E43" w:rsidRDefault="00396E43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3570"/>
    <w:multiLevelType w:val="hybridMultilevel"/>
    <w:tmpl w:val="99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6A1"/>
    <w:multiLevelType w:val="hybridMultilevel"/>
    <w:tmpl w:val="F982B07C"/>
    <w:lvl w:ilvl="0" w:tplc="39A26D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8B36248"/>
    <w:multiLevelType w:val="hybridMultilevel"/>
    <w:tmpl w:val="E03E34EA"/>
    <w:lvl w:ilvl="0" w:tplc="C6A2DF66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D2791A"/>
    <w:multiLevelType w:val="hybridMultilevel"/>
    <w:tmpl w:val="FB60500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3AF0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7228A"/>
    <w:rsid w:val="000747E5"/>
    <w:rsid w:val="0008139D"/>
    <w:rsid w:val="000829EE"/>
    <w:rsid w:val="0009404E"/>
    <w:rsid w:val="0009618C"/>
    <w:rsid w:val="000A0D3A"/>
    <w:rsid w:val="000A0EEE"/>
    <w:rsid w:val="000A1398"/>
    <w:rsid w:val="000A1CF1"/>
    <w:rsid w:val="000A20EC"/>
    <w:rsid w:val="000A3373"/>
    <w:rsid w:val="000B0F44"/>
    <w:rsid w:val="000B17A6"/>
    <w:rsid w:val="000B2B08"/>
    <w:rsid w:val="000B78E4"/>
    <w:rsid w:val="000C3818"/>
    <w:rsid w:val="000D4021"/>
    <w:rsid w:val="000D6E1A"/>
    <w:rsid w:val="000D6F0E"/>
    <w:rsid w:val="000D7E97"/>
    <w:rsid w:val="000F03A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34C0B"/>
    <w:rsid w:val="00243079"/>
    <w:rsid w:val="00246F33"/>
    <w:rsid w:val="00255B7E"/>
    <w:rsid w:val="0025689E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04A31"/>
    <w:rsid w:val="003110AD"/>
    <w:rsid w:val="003110B0"/>
    <w:rsid w:val="00324B12"/>
    <w:rsid w:val="0032601A"/>
    <w:rsid w:val="0033066C"/>
    <w:rsid w:val="0033185A"/>
    <w:rsid w:val="003344EC"/>
    <w:rsid w:val="00336244"/>
    <w:rsid w:val="0034468B"/>
    <w:rsid w:val="003522D1"/>
    <w:rsid w:val="00361A2E"/>
    <w:rsid w:val="00365A48"/>
    <w:rsid w:val="00366731"/>
    <w:rsid w:val="0038055C"/>
    <w:rsid w:val="00382D38"/>
    <w:rsid w:val="003830A0"/>
    <w:rsid w:val="00383236"/>
    <w:rsid w:val="0038768C"/>
    <w:rsid w:val="00391480"/>
    <w:rsid w:val="00391C66"/>
    <w:rsid w:val="00396E43"/>
    <w:rsid w:val="003A379A"/>
    <w:rsid w:val="003A4637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3F5391"/>
    <w:rsid w:val="00404C7F"/>
    <w:rsid w:val="004055F4"/>
    <w:rsid w:val="00414E60"/>
    <w:rsid w:val="0041605F"/>
    <w:rsid w:val="00424085"/>
    <w:rsid w:val="004304FD"/>
    <w:rsid w:val="00430DA1"/>
    <w:rsid w:val="00433F8A"/>
    <w:rsid w:val="004404F9"/>
    <w:rsid w:val="00463513"/>
    <w:rsid w:val="00467749"/>
    <w:rsid w:val="00467F43"/>
    <w:rsid w:val="004856F8"/>
    <w:rsid w:val="00492105"/>
    <w:rsid w:val="004924A2"/>
    <w:rsid w:val="0049413A"/>
    <w:rsid w:val="004C4E3B"/>
    <w:rsid w:val="004C714D"/>
    <w:rsid w:val="004D5BE2"/>
    <w:rsid w:val="004E744E"/>
    <w:rsid w:val="004F4840"/>
    <w:rsid w:val="005053E1"/>
    <w:rsid w:val="0050743D"/>
    <w:rsid w:val="00510544"/>
    <w:rsid w:val="005168D6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558F6"/>
    <w:rsid w:val="00562E96"/>
    <w:rsid w:val="0057134A"/>
    <w:rsid w:val="0059079E"/>
    <w:rsid w:val="005909E7"/>
    <w:rsid w:val="005930CD"/>
    <w:rsid w:val="005A31C3"/>
    <w:rsid w:val="005C275A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A4FFC"/>
    <w:rsid w:val="006A585E"/>
    <w:rsid w:val="006C5CBE"/>
    <w:rsid w:val="006D277A"/>
    <w:rsid w:val="006D2E9B"/>
    <w:rsid w:val="006D6845"/>
    <w:rsid w:val="006E7AE6"/>
    <w:rsid w:val="006F1D9F"/>
    <w:rsid w:val="007029BE"/>
    <w:rsid w:val="00702C74"/>
    <w:rsid w:val="00706FBD"/>
    <w:rsid w:val="00707DF2"/>
    <w:rsid w:val="0071186F"/>
    <w:rsid w:val="00717023"/>
    <w:rsid w:val="00720FFB"/>
    <w:rsid w:val="0072600B"/>
    <w:rsid w:val="0073235B"/>
    <w:rsid w:val="00750B5A"/>
    <w:rsid w:val="00754C8A"/>
    <w:rsid w:val="00756172"/>
    <w:rsid w:val="00770970"/>
    <w:rsid w:val="00770C30"/>
    <w:rsid w:val="00770F5E"/>
    <w:rsid w:val="0077536D"/>
    <w:rsid w:val="007758ED"/>
    <w:rsid w:val="007772A3"/>
    <w:rsid w:val="007842A8"/>
    <w:rsid w:val="00787E46"/>
    <w:rsid w:val="0079077B"/>
    <w:rsid w:val="007971BE"/>
    <w:rsid w:val="007A63EF"/>
    <w:rsid w:val="007C6558"/>
    <w:rsid w:val="007C7D9A"/>
    <w:rsid w:val="007D0B2B"/>
    <w:rsid w:val="007D1D44"/>
    <w:rsid w:val="007D3CED"/>
    <w:rsid w:val="007D6611"/>
    <w:rsid w:val="007F5146"/>
    <w:rsid w:val="0080033A"/>
    <w:rsid w:val="00800401"/>
    <w:rsid w:val="00805ED0"/>
    <w:rsid w:val="008154ED"/>
    <w:rsid w:val="00827F43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D93"/>
    <w:rsid w:val="00890F6C"/>
    <w:rsid w:val="008933C7"/>
    <w:rsid w:val="00897319"/>
    <w:rsid w:val="008A27AB"/>
    <w:rsid w:val="008A7B93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41E69"/>
    <w:rsid w:val="00951A1C"/>
    <w:rsid w:val="0095252D"/>
    <w:rsid w:val="0095790D"/>
    <w:rsid w:val="0096208C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E54F4"/>
    <w:rsid w:val="009E5CA1"/>
    <w:rsid w:val="009E615F"/>
    <w:rsid w:val="009F71E3"/>
    <w:rsid w:val="00A068B4"/>
    <w:rsid w:val="00A13493"/>
    <w:rsid w:val="00A15AAE"/>
    <w:rsid w:val="00A1617E"/>
    <w:rsid w:val="00A23A8A"/>
    <w:rsid w:val="00A23C98"/>
    <w:rsid w:val="00A25E5F"/>
    <w:rsid w:val="00A31450"/>
    <w:rsid w:val="00A44E5C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910FF"/>
    <w:rsid w:val="00AA36EF"/>
    <w:rsid w:val="00AB20C2"/>
    <w:rsid w:val="00AC2338"/>
    <w:rsid w:val="00AC473A"/>
    <w:rsid w:val="00AD1E12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86375"/>
    <w:rsid w:val="00B94064"/>
    <w:rsid w:val="00B95478"/>
    <w:rsid w:val="00BA4E1F"/>
    <w:rsid w:val="00BA6491"/>
    <w:rsid w:val="00BC584A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3636"/>
    <w:rsid w:val="00C15DF3"/>
    <w:rsid w:val="00C15EDD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66EF4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E2B84"/>
    <w:rsid w:val="00CF0956"/>
    <w:rsid w:val="00CF5692"/>
    <w:rsid w:val="00D0369F"/>
    <w:rsid w:val="00D040FE"/>
    <w:rsid w:val="00D14847"/>
    <w:rsid w:val="00D16A72"/>
    <w:rsid w:val="00D24BD3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6B0C"/>
    <w:rsid w:val="00DF767F"/>
    <w:rsid w:val="00E11F6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A196F"/>
    <w:rsid w:val="00EB09C3"/>
    <w:rsid w:val="00EB0D93"/>
    <w:rsid w:val="00EB17A6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4693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B5CC-414E-4A43-989D-E754983B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4638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249</cp:revision>
  <cp:lastPrinted>2020-02-18T11:46:00Z</cp:lastPrinted>
  <dcterms:created xsi:type="dcterms:W3CDTF">2015-10-13T10:48:00Z</dcterms:created>
  <dcterms:modified xsi:type="dcterms:W3CDTF">2020-02-18T11:46:00Z</dcterms:modified>
</cp:coreProperties>
</file>