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66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754C8A">
        <w:rPr>
          <w:rFonts w:ascii="Times New Roman" w:hAnsi="Times New Roman" w:cs="Times New Roman"/>
          <w:sz w:val="24"/>
          <w:szCs w:val="24"/>
        </w:rPr>
        <w:t xml:space="preserve">                   Kcynia, dnia  19 listopada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0F03AE">
        <w:rPr>
          <w:rFonts w:ascii="Times New Roman" w:hAnsi="Times New Roman" w:cs="Times New Roman"/>
          <w:sz w:val="24"/>
          <w:szCs w:val="24"/>
        </w:rPr>
        <w:t>9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C8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430DA1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754C8A">
        <w:rPr>
          <w:rFonts w:ascii="Times New Roman" w:hAnsi="Times New Roman" w:cs="Times New Roman"/>
          <w:sz w:val="24"/>
          <w:szCs w:val="24"/>
        </w:rPr>
        <w:t>15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754C8A">
        <w:rPr>
          <w:rFonts w:ascii="Times New Roman" w:hAnsi="Times New Roman" w:cs="Times New Roman"/>
          <w:sz w:val="24"/>
          <w:szCs w:val="24"/>
        </w:rPr>
        <w:t>amiam, że w dniu 28 listopada</w:t>
      </w:r>
      <w:r w:rsidR="00B146BD">
        <w:rPr>
          <w:rFonts w:ascii="Times New Roman" w:hAnsi="Times New Roman" w:cs="Times New Roman"/>
          <w:sz w:val="24"/>
          <w:szCs w:val="24"/>
        </w:rPr>
        <w:t xml:space="preserve"> 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0F03AE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</w:t>
      </w:r>
      <w:r w:rsidR="009E5CA1">
        <w:rPr>
          <w:rFonts w:ascii="Times New Roman" w:hAnsi="Times New Roman" w:cs="Times New Roman"/>
          <w:sz w:val="24"/>
          <w:szCs w:val="24"/>
        </w:rPr>
        <w:t>2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A84D66">
        <w:rPr>
          <w:rFonts w:ascii="Times New Roman" w:hAnsi="Times New Roman" w:cs="Times New Roman"/>
          <w:sz w:val="24"/>
          <w:szCs w:val="24"/>
        </w:rPr>
        <w:t>V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04A31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>3. Przyjęcie protokołu z XIV sesji Rady Miejskiej.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>4. Sprawozdanie Burmistrza Kcyni z działalności i realizacji uchwał w okresie międzysesyjnym.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>5. Interpelacje radnych.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>6. Rozpatrzenie projektów uchwał w sprawie: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1) szczegółowych zasad ponoszenia odpłatności za pobyt w ośrodkach wsparcia, w tym w  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 schroniskach dla osób bezdomnych, schroniskach dla osób bezdomnych z usługami  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 opiekuńczymi i mieszkaniach chronionych dla osób, których gminą właściwą miejscowo jest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 Gmina Kcynia - zał. 1,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2) zmieniająca uchwałę Nr XXXIII/282/2017 Rady Miejskiej w Kcyni z dnia 30 marca 2017 r. w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sprawie przyjęcia Gminnego Programu Rewitalizacji dla Gminy Kcynia - zał. 2,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3) obniżenia średniej ceny skupu 1 dt żyta dla potrzeb obliczania podatku rolnego na obszarze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 Gminy Kcynia na 2020 rok - zał. 3,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4) wyrażenia zgody na zbycie nieruchomości gruntowych zabudowanych budynkiem mieszkalnym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 jednorodzinnym, położonych w Górkach Zagajnych, stanowiących własność Gminy Kcynia oraz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 określenia wysokości stawki bonifikaty od ceny sprzedaży - zał. 4,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5) wyrażenia woli nabycia w drodze darowizny niezabudowanej nieruchomości gruntowej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położonej w miejscowości Kcynia, przy ul. Bolesława Pobożnego, obręb Kcynia, gm. Kcynia –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zał. 5,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6) wyrażenia zgody na nabycie zabudowanej nieruchomości gruntowej położonej w Kcyni, przy ul.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  Szubińskiej, obręb geodezyjny Kcynia, gm. Kcynia - zał. 6,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54C8A">
        <w:rPr>
          <w:rFonts w:ascii="Times New Roman" w:hAnsi="Times New Roman" w:cs="Times New Roman"/>
          <w:sz w:val="24"/>
          <w:szCs w:val="24"/>
        </w:rPr>
        <w:t xml:space="preserve">7) wyrażenia zgody na zawarcie kolejnych umów dzierżaw nieruchomości gruntowych, 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4C8A">
        <w:rPr>
          <w:rFonts w:ascii="Times New Roman" w:hAnsi="Times New Roman" w:cs="Times New Roman"/>
          <w:sz w:val="24"/>
          <w:szCs w:val="24"/>
        </w:rPr>
        <w:t xml:space="preserve"> stanowiących własność Gminy Kcynia - zał. 7.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4C8A">
        <w:rPr>
          <w:rFonts w:ascii="Times New Roman" w:hAnsi="Times New Roman" w:cs="Times New Roman"/>
          <w:sz w:val="24"/>
          <w:szCs w:val="24"/>
        </w:rPr>
        <w:t>7. Wystąpienia przewodniczących jednostek pomocniczych gminy.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Pr="00754C8A">
        <w:rPr>
          <w:rFonts w:ascii="Times New Roman" w:hAnsi="Times New Roman" w:cs="Times New Roman"/>
          <w:sz w:val="24"/>
          <w:szCs w:val="24"/>
        </w:rPr>
        <w:t>. Głosy mieszkańców gminy.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4C8A">
        <w:rPr>
          <w:rFonts w:ascii="Times New Roman" w:hAnsi="Times New Roman" w:cs="Times New Roman"/>
          <w:sz w:val="24"/>
          <w:szCs w:val="24"/>
        </w:rPr>
        <w:t>9. Odpowiedzi na interpelacje radnych, wystąpienia przewodniczących i mieszkańców gminy.</w:t>
      </w:r>
    </w:p>
    <w:p w:rsidR="00754C8A" w:rsidRP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54C8A">
        <w:rPr>
          <w:rFonts w:ascii="Times New Roman" w:hAnsi="Times New Roman" w:cs="Times New Roman"/>
          <w:sz w:val="24"/>
          <w:szCs w:val="24"/>
        </w:rPr>
        <w:t>10. Zamknięcie obrad sesji.</w:t>
      </w:r>
    </w:p>
    <w:p w:rsidR="00430DA1" w:rsidRDefault="00430DA1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D93" w:rsidRDefault="00EB0D9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C8A" w:rsidRDefault="00754C8A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637" w:rsidRDefault="003A4637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0DA1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Kurant /</w:t>
      </w: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7228A" w:rsidRDefault="000722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7228A" w:rsidRDefault="000722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>Projekty uchwał dostępne na stronie internetowej mst-kcynia.rbip.mojregion.info w zakładce Rada Miejska w Kcyni</w:t>
      </w: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C2" w:rsidRDefault="00BD2BC2" w:rsidP="00B545BB">
      <w:pPr>
        <w:spacing w:after="0" w:line="240" w:lineRule="auto"/>
      </w:pPr>
      <w:r>
        <w:separator/>
      </w:r>
    </w:p>
  </w:endnote>
  <w:endnote w:type="continuationSeparator" w:id="0">
    <w:p w:rsidR="00BD2BC2" w:rsidRDefault="00BD2BC2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8D6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C8A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C2" w:rsidRDefault="00BD2BC2" w:rsidP="00B545BB">
      <w:pPr>
        <w:spacing w:after="0" w:line="240" w:lineRule="auto"/>
      </w:pPr>
      <w:r>
        <w:separator/>
      </w:r>
    </w:p>
  </w:footnote>
  <w:footnote w:type="continuationSeparator" w:id="0">
    <w:p w:rsidR="00BD2BC2" w:rsidRDefault="00BD2BC2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3AF0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8139D"/>
    <w:rsid w:val="000829EE"/>
    <w:rsid w:val="0009404E"/>
    <w:rsid w:val="0009618C"/>
    <w:rsid w:val="000A0D3A"/>
    <w:rsid w:val="000A0EEE"/>
    <w:rsid w:val="000A1CF1"/>
    <w:rsid w:val="000A20EC"/>
    <w:rsid w:val="000A3373"/>
    <w:rsid w:val="000B0F44"/>
    <w:rsid w:val="000B17A6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43079"/>
    <w:rsid w:val="00246F33"/>
    <w:rsid w:val="00255B7E"/>
    <w:rsid w:val="0025689E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522D1"/>
    <w:rsid w:val="00361A2E"/>
    <w:rsid w:val="00365A48"/>
    <w:rsid w:val="00366731"/>
    <w:rsid w:val="0038055C"/>
    <w:rsid w:val="00382D38"/>
    <w:rsid w:val="003830A0"/>
    <w:rsid w:val="00383236"/>
    <w:rsid w:val="0038768C"/>
    <w:rsid w:val="00391C66"/>
    <w:rsid w:val="003A379A"/>
    <w:rsid w:val="003A4637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62E96"/>
    <w:rsid w:val="0057134A"/>
    <w:rsid w:val="0059079E"/>
    <w:rsid w:val="005909E7"/>
    <w:rsid w:val="005930CD"/>
    <w:rsid w:val="005A31C3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50B5A"/>
    <w:rsid w:val="00754C8A"/>
    <w:rsid w:val="00756172"/>
    <w:rsid w:val="00770970"/>
    <w:rsid w:val="00770C30"/>
    <w:rsid w:val="00770F5E"/>
    <w:rsid w:val="007758ED"/>
    <w:rsid w:val="007772A3"/>
    <w:rsid w:val="007842A8"/>
    <w:rsid w:val="00787E46"/>
    <w:rsid w:val="0079077B"/>
    <w:rsid w:val="007971BE"/>
    <w:rsid w:val="007A63EF"/>
    <w:rsid w:val="007C6558"/>
    <w:rsid w:val="007C7D9A"/>
    <w:rsid w:val="007D0B2B"/>
    <w:rsid w:val="007D1D44"/>
    <w:rsid w:val="007D3CED"/>
    <w:rsid w:val="007D6611"/>
    <w:rsid w:val="007F5146"/>
    <w:rsid w:val="0080033A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208C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1617E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910FF"/>
    <w:rsid w:val="00AA36EF"/>
    <w:rsid w:val="00AB20C2"/>
    <w:rsid w:val="00AC2338"/>
    <w:rsid w:val="00AC473A"/>
    <w:rsid w:val="00AD1E12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5478"/>
    <w:rsid w:val="00BA4E1F"/>
    <w:rsid w:val="00BA6491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E2B84"/>
    <w:rsid w:val="00CF0956"/>
    <w:rsid w:val="00CF5692"/>
    <w:rsid w:val="00D0369F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A196F"/>
    <w:rsid w:val="00EB09C3"/>
    <w:rsid w:val="00EB0D9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1939-D5D5-468C-9EB7-430D54B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4426</TotalTime>
  <Pages>5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236</cp:revision>
  <cp:lastPrinted>2019-09-17T08:55:00Z</cp:lastPrinted>
  <dcterms:created xsi:type="dcterms:W3CDTF">2015-10-13T10:48:00Z</dcterms:created>
  <dcterms:modified xsi:type="dcterms:W3CDTF">2019-11-19T09:24:00Z</dcterms:modified>
</cp:coreProperties>
</file>