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E5195" w:rsidRPr="00DA5EF8" w:rsidRDefault="00EE5195" w:rsidP="00EE51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Kcynia, 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b/>
          <w:sz w:val="28"/>
          <w:szCs w:val="28"/>
        </w:rPr>
      </w:pPr>
    </w:p>
    <w:p w:rsidR="00EE5195" w:rsidRPr="00DA5EF8" w:rsidRDefault="00EE5195" w:rsidP="00EE51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Pr="00DA5EF8">
        <w:rPr>
          <w:rFonts w:ascii="Times New Roman" w:hAnsi="Times New Roman" w:cs="Times New Roman"/>
          <w:sz w:val="24"/>
          <w:szCs w:val="24"/>
        </w:rPr>
        <w:br/>
        <w:t xml:space="preserve">o wydanie zezwolenia na wyprzedaż posiadanych, zinwentaryzowanych zapasów </w:t>
      </w:r>
      <w:r w:rsidRPr="00DA5EF8">
        <w:rPr>
          <w:rFonts w:ascii="Times New Roman" w:hAnsi="Times New Roman" w:cs="Times New Roman"/>
          <w:sz w:val="24"/>
          <w:szCs w:val="24"/>
        </w:rPr>
        <w:br/>
        <w:t>napojów alkoholowych:</w:t>
      </w:r>
      <w:r w:rsidRPr="00DA5EF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5"/>
        <w:gridCol w:w="2126"/>
        <w:gridCol w:w="1984"/>
      </w:tblGrid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>wyprzedaż posiadanych, zinwentaryzowanych zapasów napoj</w:t>
            </w:r>
            <w:r>
              <w:rPr>
                <w:b/>
              </w:rPr>
              <w:t>ów alkoholowych o zawartości do </w:t>
            </w:r>
            <w:r w:rsidRPr="00DA5EF8">
              <w:rPr>
                <w:b/>
              </w:rPr>
              <w:t>4,5 % alkoholu oraz piwa</w:t>
            </w:r>
          </w:p>
        </w:tc>
        <w:tc>
          <w:tcPr>
            <w:tcW w:w="2126" w:type="dxa"/>
          </w:tcPr>
          <w:p w:rsidR="00EE5195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wartość sprzedaży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</w:tc>
      </w:tr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 xml:space="preserve">wyprzedaż posiadanych, zinwentaryzowanych zapasów napojów alkoholowych o zawartości powyżej 4,5 % do 18 %alkoholu (z wyjątkiem piwa) </w:t>
            </w:r>
          </w:p>
        </w:tc>
        <w:tc>
          <w:tcPr>
            <w:tcW w:w="2126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EE5195" w:rsidRPr="005070AC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0AC">
              <w:rPr>
                <w:rFonts w:ascii="Times New Roman" w:hAnsi="Times New Roman"/>
                <w:b/>
                <w:sz w:val="24"/>
                <w:szCs w:val="24"/>
              </w:rPr>
              <w:t xml:space="preserve"> wartość sprzedaży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</w:tc>
      </w:tr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>wyprzedaż posiadanych, zinwentaryzowanych zapasów napojów alkoholowych o zawartości powyżej 18 % alkoholu</w:t>
            </w:r>
          </w:p>
        </w:tc>
        <w:tc>
          <w:tcPr>
            <w:tcW w:w="2126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wartość sprzedaży</w:t>
            </w:r>
          </w:p>
          <w:p w:rsidR="00EE5195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5070AC" w:rsidRDefault="00EE5195" w:rsidP="00EE5195">
      <w:pPr>
        <w:rPr>
          <w:rFonts w:ascii="Times New Roman" w:hAnsi="Times New Roman" w:cs="Times New Roman"/>
          <w:sz w:val="20"/>
          <w:szCs w:val="20"/>
        </w:rPr>
      </w:pPr>
      <w:r w:rsidRPr="005070AC">
        <w:rPr>
          <w:rFonts w:ascii="Times New Roman" w:hAnsi="Times New Roman" w:cs="Times New Roman"/>
          <w:sz w:val="20"/>
          <w:szCs w:val="20"/>
        </w:rPr>
        <w:t>- właściwie zaznaczyć „X”</w:t>
      </w:r>
      <w:r w:rsidRPr="005070AC">
        <w:rPr>
          <w:rFonts w:ascii="Times New Roman" w:hAnsi="Times New Roman" w:cs="Times New Roman"/>
          <w:sz w:val="20"/>
          <w:szCs w:val="20"/>
        </w:rPr>
        <w:br/>
      </w:r>
    </w:p>
    <w:p w:rsidR="00EE5195" w:rsidRDefault="00EE5195" w:rsidP="00EE5195">
      <w:pPr>
        <w:rPr>
          <w:rFonts w:ascii="Times New Roman" w:hAnsi="Times New Roman" w:cs="Times New Roman"/>
        </w:rPr>
      </w:pPr>
      <w:r w:rsidRPr="00DA5EF8">
        <w:rPr>
          <w:rFonts w:ascii="Times New Roman" w:hAnsi="Times New Roman" w:cs="Times New Roman"/>
          <w:b/>
        </w:rPr>
        <w:t>1. Przedsiębiorca</w:t>
      </w:r>
      <w:r w:rsidRPr="00DA5EF8">
        <w:rPr>
          <w:rFonts w:ascii="Times New Roman" w:hAnsi="Times New Roman" w:cs="Times New Roman"/>
          <w:b/>
        </w:rPr>
        <w:br/>
      </w:r>
      <w:r w:rsidRPr="00DA5EF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</w:t>
      </w:r>
      <w:r w:rsidRPr="00DA5E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E5195" w:rsidRDefault="00EE5195" w:rsidP="00EE51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DA5E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(imię i nazwisko/nazwa)</w:t>
      </w:r>
      <w:r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(siedziba i adres (w przypadku osób fizycznych w tym wspólników spółki cywilnej – adres/y/ zamieszkania))</w:t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2. Numery telefonu kontaktowego</w:t>
      </w:r>
    </w:p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5EF8">
        <w:rPr>
          <w:rFonts w:ascii="Times New Roman" w:hAnsi="Times New Roman" w:cs="Times New Roman"/>
          <w:sz w:val="24"/>
          <w:szCs w:val="24"/>
        </w:rPr>
        <w:t xml:space="preserve"> (za zgodą wnioskodawcy)</w:t>
      </w:r>
      <w:r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5EF8">
        <w:rPr>
          <w:rFonts w:ascii="Times New Roman" w:hAnsi="Times New Roman" w:cs="Times New Roman"/>
          <w:b/>
          <w:sz w:val="24"/>
          <w:szCs w:val="24"/>
        </w:rPr>
        <w:t>Pełnomocnicy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DA5EF8">
        <w:rPr>
          <w:rFonts w:ascii="Times New Roman" w:hAnsi="Times New Roman" w:cs="Times New Roman"/>
          <w:b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DA5EF8">
        <w:rPr>
          <w:rFonts w:ascii="Times New Roman" w:hAnsi="Times New Roman" w:cs="Times New Roman"/>
          <w:sz w:val="18"/>
          <w:szCs w:val="18"/>
        </w:rPr>
        <w:t xml:space="preserve"> (imię i nazwisko, adres)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lastRenderedPageBreak/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2. Numer w rejestrze przedsiębiorców </w:t>
      </w: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(dotyczy przedsiębiorców zarejestrowanych w KRS)</w:t>
      </w:r>
    </w:p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3. Numer identyfikacji podatkowej – NIP przedsiębiorcy 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(w przypadku spółki cywilnej należy podać nr NIP spółki oraz wszystkich wspólników spółki) 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4. Adres i rodzaj punktu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b/>
          <w:sz w:val="24"/>
          <w:szCs w:val="24"/>
        </w:rPr>
        <w:t>sprzedaży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 xml:space="preserve">5. Wnioskowany termin ważności zezwolenia 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  …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Imię /imiona i nazwisko  (a)   przedsiębiorcy 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     podpis (y) przedsiębiorcy (ów) </w:t>
      </w:r>
      <w:r w:rsidRPr="00DA5EF8">
        <w:rPr>
          <w:rFonts w:ascii="Times New Roman" w:hAnsi="Times New Roman" w:cs="Times New Roman"/>
          <w:sz w:val="18"/>
          <w:szCs w:val="18"/>
        </w:rPr>
        <w:br/>
        <w:t xml:space="preserve">                    lub osoby upoważnionej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lub osoby upoważnionej</w:t>
      </w:r>
    </w:p>
    <w:p w:rsidR="00EE5195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</w:p>
    <w:p w:rsidR="00EE5195" w:rsidRDefault="00EE5195" w:rsidP="00EE5195">
      <w:pPr>
        <w:rPr>
          <w:rFonts w:ascii="Times New Roman" w:hAnsi="Times New Roman" w:cs="Times New Roman"/>
          <w:sz w:val="18"/>
          <w:szCs w:val="18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Załącznik: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sz w:val="24"/>
          <w:szCs w:val="24"/>
        </w:rPr>
        <w:br/>
        <w:t>Wykaz zinwentaryzowanych zapasów napojów alkoholowych z uwzględnieniem ilości i wartości sprzedaży napojów alkoholowych.</w:t>
      </w:r>
    </w:p>
    <w:p w:rsidR="00EE5195" w:rsidRPr="00DA5EF8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POUCZENIE: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95" w:rsidRPr="000100EF" w:rsidRDefault="00EE5195" w:rsidP="00EE5195">
      <w:pPr>
        <w:rPr>
          <w:sz w:val="18"/>
          <w:szCs w:val="18"/>
        </w:rPr>
      </w:pPr>
      <w:r w:rsidRPr="00DA5EF8">
        <w:rPr>
          <w:rFonts w:ascii="Times New Roman" w:hAnsi="Times New Roman" w:cs="Times New Roman"/>
          <w:sz w:val="16"/>
          <w:szCs w:val="16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1</w:t>
      </w:r>
      <w:r w:rsidRPr="00DA5EF8">
        <w:rPr>
          <w:rFonts w:ascii="Times New Roman" w:hAnsi="Times New Roman" w:cs="Times New Roman"/>
          <w:sz w:val="20"/>
          <w:szCs w:val="20"/>
        </w:rPr>
        <w:t xml:space="preserve">. Na  wniosek przedsiębiorcy, którego zezwolenie wygasło z przyczyn wymienionych w art. 18 ust. 12 ustawy, organ zezwalający może wydać zezwolenie z określeniem terminu na wyprzedaż posiadanych, zinwentaryzowanych zapasów napojów alkoholowych. Termin określony w zezwoleniu na wyprzedaż nie może być dłuższy niż 6 miesięcy od dnia </w:t>
      </w:r>
      <w:r w:rsidRPr="00DA5EF8">
        <w:rPr>
          <w:rFonts w:ascii="Times New Roman" w:hAnsi="Times New Roman" w:cs="Times New Roman"/>
          <w:sz w:val="20"/>
          <w:szCs w:val="20"/>
        </w:rPr>
        <w:lastRenderedPageBreak/>
        <w:t xml:space="preserve">wygaśnięcia zezwolenia. </w:t>
      </w:r>
      <w:r w:rsidRPr="00DA5EF8">
        <w:rPr>
          <w:rFonts w:ascii="Times New Roman" w:hAnsi="Times New Roman" w:cs="Times New Roman"/>
          <w:sz w:val="20"/>
          <w:szCs w:val="20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2</w:t>
      </w:r>
      <w:r w:rsidRPr="00DA5EF8">
        <w:rPr>
          <w:rFonts w:ascii="Times New Roman" w:hAnsi="Times New Roman" w:cs="Times New Roman"/>
          <w:sz w:val="20"/>
          <w:szCs w:val="20"/>
        </w:rPr>
        <w:t xml:space="preserve">. Opłata za wydanie zezwolenia na wyprzedaż posiadanych, zinwentaryzowanych zapasów napojów alkoholowych, wnoszona na rachunek gminy, wynosi: </w:t>
      </w:r>
      <w:r w:rsidRPr="00DA5EF8">
        <w:rPr>
          <w:rFonts w:ascii="Times New Roman" w:hAnsi="Times New Roman" w:cs="Times New Roman"/>
          <w:sz w:val="20"/>
          <w:szCs w:val="20"/>
        </w:rPr>
        <w:br/>
        <w:t>1) 1,4 % wartości sprzedaży zinwentaryzowanych napojów zawi</w:t>
      </w:r>
      <w:r w:rsidR="00842D03">
        <w:rPr>
          <w:rFonts w:ascii="Times New Roman" w:hAnsi="Times New Roman" w:cs="Times New Roman"/>
          <w:sz w:val="20"/>
          <w:szCs w:val="20"/>
        </w:rPr>
        <w:t>erających do  4,5 % alkoholu oraz</w:t>
      </w:r>
      <w:bookmarkStart w:id="0" w:name="_GoBack"/>
      <w:bookmarkEnd w:id="0"/>
      <w:r w:rsidRPr="00DA5EF8">
        <w:rPr>
          <w:rFonts w:ascii="Times New Roman" w:hAnsi="Times New Roman" w:cs="Times New Roman"/>
          <w:sz w:val="20"/>
          <w:szCs w:val="20"/>
        </w:rPr>
        <w:t xml:space="preserve"> piwa; </w:t>
      </w:r>
      <w:r w:rsidRPr="00DA5EF8">
        <w:rPr>
          <w:rFonts w:ascii="Times New Roman" w:hAnsi="Times New Roman" w:cs="Times New Roman"/>
          <w:sz w:val="20"/>
          <w:szCs w:val="20"/>
        </w:rPr>
        <w:br/>
        <w:t>2) 1,4 % wartości sprzedaży zinwentaryzowanych napojów zawierających po</w:t>
      </w:r>
      <w:r>
        <w:rPr>
          <w:rFonts w:ascii="Times New Roman" w:hAnsi="Times New Roman" w:cs="Times New Roman"/>
          <w:sz w:val="20"/>
          <w:szCs w:val="20"/>
        </w:rPr>
        <w:t>wyżej 4,5 % do 18 % alkoholu     (z </w:t>
      </w:r>
      <w:r w:rsidRPr="00DA5EF8">
        <w:rPr>
          <w:rFonts w:ascii="Times New Roman" w:hAnsi="Times New Roman" w:cs="Times New Roman"/>
          <w:sz w:val="20"/>
          <w:szCs w:val="20"/>
        </w:rPr>
        <w:t xml:space="preserve">wyjątkiem piwa); </w:t>
      </w:r>
      <w:r w:rsidRPr="00DA5EF8">
        <w:rPr>
          <w:rFonts w:ascii="Times New Roman" w:hAnsi="Times New Roman" w:cs="Times New Roman"/>
          <w:sz w:val="20"/>
          <w:szCs w:val="20"/>
        </w:rPr>
        <w:br/>
        <w:t>3) 2,7 % wartości sprzedaży zinwentaryzowanych napojów zawierających powyżej 18 % alkoholu.</w:t>
      </w:r>
      <w:r w:rsidRPr="00DA5EF8">
        <w:rPr>
          <w:rFonts w:ascii="Times New Roman" w:hAnsi="Times New Roman" w:cs="Times New Roman"/>
          <w:sz w:val="20"/>
          <w:szCs w:val="20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3</w:t>
      </w:r>
      <w:r w:rsidRPr="00DA5EF8">
        <w:rPr>
          <w:rFonts w:ascii="Times New Roman" w:hAnsi="Times New Roman" w:cs="Times New Roman"/>
          <w:sz w:val="20"/>
          <w:szCs w:val="20"/>
        </w:rPr>
        <w:t>. Przedsiębiorca, który otrzymał zezwolenie na wyprzedaż  posiadanych, zinwentaryzowanych zapasów napojów alkoholowych, może wystąpić z wnioskiem o wydanie nowego zezwolenia na sprzedaż napojów alkoholowych nie wcześniej niż po upływie 12 miesięcy od dnia upływu</w:t>
      </w:r>
      <w:r>
        <w:rPr>
          <w:rFonts w:ascii="Times New Roman" w:hAnsi="Times New Roman" w:cs="Times New Roman"/>
          <w:sz w:val="20"/>
          <w:szCs w:val="20"/>
        </w:rPr>
        <w:t xml:space="preserve"> terminu ważności zezwolenia na </w:t>
      </w:r>
      <w:r w:rsidRPr="00DA5EF8">
        <w:rPr>
          <w:rFonts w:ascii="Times New Roman" w:hAnsi="Times New Roman" w:cs="Times New Roman"/>
          <w:sz w:val="20"/>
          <w:szCs w:val="20"/>
        </w:rPr>
        <w:t>wyprzedaż posiadanych, zinwentaryzowanych zapasów napojów alkoholowych.</w:t>
      </w: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D1072A" w:rsidP="00D1072A">
      <w:pPr>
        <w:tabs>
          <w:tab w:val="left" w:pos="65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2A" w:rsidRDefault="00D1072A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EC8" w:rsidRPr="006623E3" w:rsidRDefault="006B7EC8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lastRenderedPageBreak/>
        <w:t>INFORMACJA O PRZETWARZANIU DANYCH OSOBOWYCH</w:t>
      </w:r>
    </w:p>
    <w:p w:rsidR="006B7EC8" w:rsidRDefault="006B7EC8" w:rsidP="006B7EC8">
      <w:pPr>
        <w:shd w:val="clear" w:color="auto" w:fill="FFFFFF"/>
        <w:spacing w:after="80" w:line="360" w:lineRule="atLeast"/>
        <w:jc w:val="both"/>
        <w:rPr>
          <w:b/>
          <w:bCs/>
          <w:color w:val="333333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w sprawie ochrony osób fizycznych w związku z przetwarzaniem danych osobowych </w:t>
      </w:r>
    </w:p>
    <w:p w:rsidR="006B7EC8" w:rsidRPr="00EC47E0" w:rsidRDefault="006B7EC8" w:rsidP="006B7EC8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 w sprawie swobodnego przepływu takich danych oraz uchylenia dyrektywy 95</w:t>
      </w:r>
      <w:r>
        <w:rPr>
          <w:b/>
          <w:bCs/>
          <w:color w:val="333333"/>
          <w:sz w:val="20"/>
          <w:szCs w:val="20"/>
        </w:rPr>
        <w:t>/46/WE (dalej „Rozporządzenie”)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informujemy, że: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6B7EC8" w:rsidRPr="00EC47E0" w:rsidRDefault="006B7EC8" w:rsidP="006B7EC8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6B7EC8" w:rsidRPr="00EC47E0" w:rsidRDefault="006B7EC8" w:rsidP="006B7EC8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6B7EC8" w:rsidRPr="00EC47E0" w:rsidRDefault="006B7EC8" w:rsidP="006B7EC8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EC47E0">
        <w:rPr>
          <w:bCs/>
          <w:color w:val="FF0000"/>
          <w:sz w:val="20"/>
          <w:szCs w:val="20"/>
        </w:rPr>
        <w:t xml:space="preserve">Podanie danych osobowych jest dobrowolne. </w:t>
      </w:r>
      <w:r w:rsidRPr="00EC47E0">
        <w:rPr>
          <w:bCs/>
          <w:color w:val="333333"/>
          <w:sz w:val="20"/>
          <w:szCs w:val="20"/>
        </w:rPr>
        <w:t>Konsekwencją odmowy podania danych będzi</w:t>
      </w:r>
      <w:r w:rsidRPr="00EC47E0">
        <w:rPr>
          <w:bCs/>
          <w:sz w:val="20"/>
          <w:szCs w:val="20"/>
        </w:rPr>
        <w:t xml:space="preserve">e </w:t>
      </w:r>
      <w:r w:rsidRPr="00EC47E0">
        <w:rPr>
          <w:b/>
          <w:bCs/>
          <w:sz w:val="20"/>
          <w:szCs w:val="20"/>
        </w:rPr>
        <w:t>pozostawienie sprawy bez rozpatrzenia.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6B7EC8" w:rsidRPr="00EC47E0" w:rsidRDefault="006B7EC8" w:rsidP="006B7EC8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Twoje dane osobowe przetwarzane będą w celu realizacji zadania jakim jest przeprowadzenie postępowania w celu udzielenia zezwoleń na sprzedaż napojów alkoholowych przez organ zezwalający  w Gminie Kcynia . </w:t>
      </w:r>
    </w:p>
    <w:p w:rsidR="006B7EC8" w:rsidRPr="00EC47E0" w:rsidRDefault="006B7EC8" w:rsidP="006B7EC8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 administracyjnego (Dz.U. z 2017 r., poz. 1257 z późn.zm.) oraz ustawa z dnia 26 października 1982 r. o  wychowaniu w trzeźwości i przeciwdział</w:t>
      </w:r>
      <w:r w:rsidR="007E27A6">
        <w:rPr>
          <w:sz w:val="20"/>
          <w:szCs w:val="20"/>
        </w:rPr>
        <w:t>aniu alkoholizmowi (Dz.U. z 2018</w:t>
      </w:r>
      <w:r w:rsidRPr="00EC47E0">
        <w:rPr>
          <w:sz w:val="20"/>
          <w:szCs w:val="20"/>
        </w:rPr>
        <w:t xml:space="preserve"> r., po</w:t>
      </w:r>
      <w:r w:rsidR="007E27A6">
        <w:rPr>
          <w:sz w:val="20"/>
          <w:szCs w:val="20"/>
        </w:rPr>
        <w:t>z.2137</w:t>
      </w:r>
      <w:r w:rsidRPr="00EC47E0">
        <w:rPr>
          <w:sz w:val="20"/>
          <w:szCs w:val="20"/>
        </w:rPr>
        <w:t xml:space="preserve"> z późn.zm.).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Informacja o odbiorcach danych</w:t>
      </w:r>
    </w:p>
    <w:p w:rsidR="006B7EC8" w:rsidRPr="00EC47E0" w:rsidRDefault="006B7EC8" w:rsidP="006B7EC8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</w:t>
      </w:r>
      <w:r w:rsidR="001B3508">
        <w:rPr>
          <w:rStyle w:val="Uwydatnienie"/>
          <w:sz w:val="20"/>
        </w:rPr>
        <w:t>pracownicy Urzędu Miejskiego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 </w:t>
      </w:r>
      <w:r>
        <w:rPr>
          <w:rStyle w:val="Uwydatnienie"/>
          <w:sz w:val="20"/>
        </w:rPr>
        <w:t xml:space="preserve">w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Kcyni. </w:t>
      </w:r>
      <w:r w:rsidRPr="00EC47E0">
        <w:rPr>
          <w:rStyle w:val="Uwydatnienie"/>
          <w:rFonts w:ascii="Times New Roman" w:hAnsi="Times New Roman" w:cs="Times New Roman"/>
          <w:color w:val="FF0000"/>
          <w:sz w:val="20"/>
          <w:u w:val="single"/>
        </w:rPr>
        <w:t>Dane nie będą podlegały udostępnieniu stronom trzecim. Odbiorcami danych będą tylko instytucje upoważnione</w:t>
      </w:r>
      <w:r w:rsidR="001B3508">
        <w:rPr>
          <w:rStyle w:val="Uwydatnienie"/>
          <w:rFonts w:ascii="Times New Roman" w:hAnsi="Times New Roman" w:cs="Times New Roman"/>
          <w:color w:val="FF0000"/>
          <w:sz w:val="20"/>
          <w:u w:val="single"/>
        </w:rPr>
        <w:t xml:space="preserve">          </w:t>
      </w:r>
      <w:r w:rsidRPr="00EC47E0">
        <w:rPr>
          <w:rStyle w:val="Uwydatnienie"/>
          <w:rFonts w:ascii="Times New Roman" w:hAnsi="Times New Roman" w:cs="Times New Roman"/>
          <w:color w:val="FF0000"/>
          <w:sz w:val="20"/>
          <w:u w:val="single"/>
        </w:rPr>
        <w:t xml:space="preserve"> z mocy prawa.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</w:t>
      </w:r>
      <w:r w:rsidRPr="00EC47E0">
        <w:rPr>
          <w:rFonts w:ascii="Times New Roman" w:hAnsi="Times New Roman" w:cs="Times New Roman"/>
          <w:bCs/>
          <w:sz w:val="20"/>
          <w:szCs w:val="20"/>
        </w:rPr>
        <w:t xml:space="preserve">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</w:t>
      </w:r>
      <w:r>
        <w:rPr>
          <w:bCs/>
          <w:i/>
          <w:sz w:val="20"/>
          <w:szCs w:val="20"/>
        </w:rPr>
        <w:t xml:space="preserve">  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z dnia 18 stycznia 2011 r. w sprawie instrukcji kancelaryjnej, jednolitych rzeczowych wykazów akt oraz instrukcji w sprawie organizacji i zakresu działania archiwów zakładowych (Dz.U. z 2011, nr 14, poz. 67</w:t>
      </w:r>
      <w:r>
        <w:rPr>
          <w:bCs/>
          <w:i/>
          <w:sz w:val="20"/>
          <w:szCs w:val="20"/>
        </w:rPr>
        <w:t xml:space="preserve">   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ze zm.).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6B7EC8" w:rsidRPr="00EC47E0" w:rsidRDefault="006B7EC8" w:rsidP="006B7EC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6B7EC8" w:rsidRDefault="006B7EC8" w:rsidP="006B7EC8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6B7EC8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Pr="00EC47E0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Pr="00EC47E0" w:rsidRDefault="006B7EC8" w:rsidP="006B7EC8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lastRenderedPageBreak/>
        <w:t>prawo do sprostowania danych,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wniesienia sprzeciwu wobec przetwarzania danych, w tym profilowania,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1B3508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6B7EC8" w:rsidRPr="00EC47E0" w:rsidRDefault="006B7EC8" w:rsidP="006B7EC8">
      <w:pPr>
        <w:pStyle w:val="Akapitzlist"/>
      </w:pPr>
    </w:p>
    <w:p w:rsidR="006B7EC8" w:rsidRPr="00EC47E0" w:rsidRDefault="006B7EC8" w:rsidP="006B7EC8">
      <w:pPr>
        <w:pStyle w:val="Akapitzlist"/>
      </w:pPr>
    </w:p>
    <w:p w:rsidR="006B7EC8" w:rsidRPr="00EC47E0" w:rsidRDefault="006B7EC8" w:rsidP="006B7EC8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6B7EC8" w:rsidRPr="00477940" w:rsidRDefault="006B7EC8" w:rsidP="006B7EC8"/>
    <w:p w:rsidR="006B7EC8" w:rsidRPr="00CC6A13" w:rsidRDefault="006B7EC8" w:rsidP="006B7EC8">
      <w:pPr>
        <w:rPr>
          <w:sz w:val="20"/>
          <w:szCs w:val="20"/>
        </w:rPr>
      </w:pPr>
    </w:p>
    <w:p w:rsidR="00E11F8B" w:rsidRDefault="00E11F8B" w:rsidP="00E11F8B">
      <w:pPr>
        <w:spacing w:after="0"/>
        <w:jc w:val="both"/>
        <w:rPr>
          <w:rFonts w:ascii="Cambria" w:hAnsi="Cambria" w:cs="Arial"/>
          <w:sz w:val="12"/>
        </w:rPr>
      </w:pPr>
    </w:p>
    <w:p w:rsidR="00C8098B" w:rsidRPr="003522D1" w:rsidRDefault="00C8098B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C8098B" w:rsidRPr="003522D1" w:rsidSect="00957A2D">
      <w:footerReference w:type="default" r:id="rId7"/>
      <w:headerReference w:type="first" r:id="rId8"/>
      <w:footerReference w:type="first" r:id="rId9"/>
      <w:pgSz w:w="11906" w:h="16838"/>
      <w:pgMar w:top="709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D6" w:rsidRDefault="007263D6" w:rsidP="00B545BB">
      <w:pPr>
        <w:spacing w:after="0" w:line="240" w:lineRule="auto"/>
      </w:pPr>
      <w:r>
        <w:separator/>
      </w:r>
    </w:p>
  </w:endnote>
  <w:endnote w:type="continuationSeparator" w:id="0">
    <w:p w:rsidR="007263D6" w:rsidRDefault="007263D6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034509" w:rsidTr="00E11F8B">
      <w:tc>
        <w:tcPr>
          <w:tcW w:w="4819" w:type="dxa"/>
          <w:shd w:val="clear" w:color="auto" w:fill="auto"/>
        </w:tcPr>
        <w:p w:rsidR="00B545BB" w:rsidRPr="00034509" w:rsidRDefault="00034509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B545BB"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:rsidR="00B545BB" w:rsidRPr="00034509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42D03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42D03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E11F8B">
      <w:tc>
        <w:tcPr>
          <w:tcW w:w="4819" w:type="dxa"/>
          <w:shd w:val="clear" w:color="auto" w:fill="auto"/>
        </w:tcPr>
        <w:p w:rsidR="00B545BB" w:rsidRPr="003522D1" w:rsidRDefault="007029BE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42D03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842D03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D6" w:rsidRDefault="007263D6" w:rsidP="00B545BB">
      <w:pPr>
        <w:spacing w:after="0" w:line="240" w:lineRule="auto"/>
      </w:pPr>
      <w:r>
        <w:separator/>
      </w:r>
    </w:p>
  </w:footnote>
  <w:footnote w:type="continuationSeparator" w:id="0">
    <w:p w:rsidR="007263D6" w:rsidRDefault="007263D6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E11F8B" w:rsidTr="00E11F8B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3" name="Obraz 13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GMINA KCYNIA</w:t>
          </w:r>
        </w:p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:rsidR="00E30F87" w:rsidRPr="00E30F87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E30F87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350"/>
    <w:multiLevelType w:val="hybridMultilevel"/>
    <w:tmpl w:val="5E009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F418B"/>
    <w:multiLevelType w:val="hybridMultilevel"/>
    <w:tmpl w:val="17902EFE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13159"/>
    <w:multiLevelType w:val="hybridMultilevel"/>
    <w:tmpl w:val="BD18DD98"/>
    <w:lvl w:ilvl="0" w:tplc="CB4A7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F0267E"/>
    <w:multiLevelType w:val="hybridMultilevel"/>
    <w:tmpl w:val="4C20CEDE"/>
    <w:lvl w:ilvl="0" w:tplc="ECAAF204">
      <w:start w:val="1"/>
      <w:numFmt w:val="bullet"/>
      <w:lvlText w:val="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34509"/>
    <w:rsid w:val="00040CA7"/>
    <w:rsid w:val="000D6F0E"/>
    <w:rsid w:val="00151392"/>
    <w:rsid w:val="001B3508"/>
    <w:rsid w:val="001C7761"/>
    <w:rsid w:val="001E6EB1"/>
    <w:rsid w:val="00255B7E"/>
    <w:rsid w:val="003522D1"/>
    <w:rsid w:val="003B35AB"/>
    <w:rsid w:val="003C67CC"/>
    <w:rsid w:val="00414E60"/>
    <w:rsid w:val="004E0936"/>
    <w:rsid w:val="00596875"/>
    <w:rsid w:val="005E7228"/>
    <w:rsid w:val="005F0392"/>
    <w:rsid w:val="00614A4A"/>
    <w:rsid w:val="00637BF2"/>
    <w:rsid w:val="00647538"/>
    <w:rsid w:val="006B7EC8"/>
    <w:rsid w:val="007029BE"/>
    <w:rsid w:val="007263D6"/>
    <w:rsid w:val="00787E46"/>
    <w:rsid w:val="007E27A6"/>
    <w:rsid w:val="008253AB"/>
    <w:rsid w:val="00842D03"/>
    <w:rsid w:val="008717FD"/>
    <w:rsid w:val="00872F26"/>
    <w:rsid w:val="0090088C"/>
    <w:rsid w:val="0093000E"/>
    <w:rsid w:val="00957A2D"/>
    <w:rsid w:val="00977C50"/>
    <w:rsid w:val="009B7792"/>
    <w:rsid w:val="009F18FF"/>
    <w:rsid w:val="00AF57C3"/>
    <w:rsid w:val="00B53119"/>
    <w:rsid w:val="00B545BB"/>
    <w:rsid w:val="00B666AA"/>
    <w:rsid w:val="00C8098B"/>
    <w:rsid w:val="00CF2167"/>
    <w:rsid w:val="00CF5692"/>
    <w:rsid w:val="00D1072A"/>
    <w:rsid w:val="00DB09FB"/>
    <w:rsid w:val="00DF1CFC"/>
    <w:rsid w:val="00E11F8B"/>
    <w:rsid w:val="00E30F87"/>
    <w:rsid w:val="00E80492"/>
    <w:rsid w:val="00EE5195"/>
    <w:rsid w:val="00F60B21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E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B7EC8"/>
    <w:rPr>
      <w:i/>
      <w:iCs/>
    </w:rPr>
  </w:style>
  <w:style w:type="paragraph" w:styleId="NormalnyWeb">
    <w:name w:val="Normal (Web)"/>
    <w:basedOn w:val="Normalny"/>
    <w:uiPriority w:val="99"/>
    <w:unhideWhenUsed/>
    <w:rsid w:val="006B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7E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5</cp:revision>
  <cp:lastPrinted>2018-10-09T12:34:00Z</cp:lastPrinted>
  <dcterms:created xsi:type="dcterms:W3CDTF">2018-10-09T12:31:00Z</dcterms:created>
  <dcterms:modified xsi:type="dcterms:W3CDTF">2019-02-18T13:28:00Z</dcterms:modified>
</cp:coreProperties>
</file>