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F5CC2" w14:textId="77777777" w:rsidR="00460E44" w:rsidRDefault="00460E44">
      <w:pPr>
        <w:jc w:val="center"/>
        <w:rPr>
          <w:b/>
          <w:caps/>
        </w:rPr>
      </w:pPr>
    </w:p>
    <w:p w14:paraId="287E898D" w14:textId="77777777" w:rsidR="00460E44" w:rsidRDefault="00460E44">
      <w:pPr>
        <w:jc w:val="center"/>
        <w:rPr>
          <w:b/>
          <w:caps/>
        </w:rPr>
      </w:pPr>
    </w:p>
    <w:p w14:paraId="46BC1CFA" w14:textId="07B5B496" w:rsidR="00A77B3E" w:rsidRDefault="00753495">
      <w:pPr>
        <w:jc w:val="center"/>
        <w:rPr>
          <w:b/>
          <w:caps/>
        </w:rPr>
      </w:pPr>
      <w:r>
        <w:rPr>
          <w:b/>
          <w:caps/>
        </w:rPr>
        <w:t>Uchwała Nr</w:t>
      </w:r>
      <w:r w:rsidR="00210088">
        <w:rPr>
          <w:b/>
          <w:caps/>
        </w:rPr>
        <w:t xml:space="preserve"> </w:t>
      </w:r>
      <w:r w:rsidR="006C627F">
        <w:rPr>
          <w:b/>
          <w:caps/>
        </w:rPr>
        <w:t>…</w:t>
      </w:r>
      <w:r w:rsidR="00E31374">
        <w:rPr>
          <w:b/>
          <w:caps/>
        </w:rPr>
        <w:t>/</w:t>
      </w:r>
      <w:r w:rsidR="006C627F">
        <w:rPr>
          <w:b/>
          <w:caps/>
        </w:rPr>
        <w:t>…</w:t>
      </w:r>
      <w:r w:rsidR="00E31374">
        <w:rPr>
          <w:b/>
          <w:caps/>
        </w:rPr>
        <w:t>/2022</w:t>
      </w:r>
      <w:r>
        <w:rPr>
          <w:b/>
          <w:caps/>
        </w:rPr>
        <w:br/>
        <w:t>Rady Miejskiej w Kcyni</w:t>
      </w:r>
    </w:p>
    <w:p w14:paraId="39B07D8F" w14:textId="08373F7F" w:rsidR="00A77B3E" w:rsidRPr="00D415A1" w:rsidRDefault="00753495">
      <w:pPr>
        <w:spacing w:before="280" w:after="280"/>
        <w:jc w:val="center"/>
        <w:rPr>
          <w:b/>
          <w:caps/>
        </w:rPr>
      </w:pPr>
      <w:r w:rsidRPr="00D415A1">
        <w:rPr>
          <w:rFonts w:eastAsia="Agency FB"/>
        </w:rPr>
        <w:t xml:space="preserve">z dnia </w:t>
      </w:r>
      <w:r w:rsidR="006C627F">
        <w:rPr>
          <w:rFonts w:eastAsia="Agency FB"/>
        </w:rPr>
        <w:t>15 grudnia</w:t>
      </w:r>
      <w:r w:rsidRPr="00D415A1">
        <w:rPr>
          <w:rFonts w:eastAsia="Agency FB"/>
        </w:rPr>
        <w:t xml:space="preserve"> 2022 r.</w:t>
      </w:r>
    </w:p>
    <w:p w14:paraId="42CDAF84" w14:textId="602D51AE" w:rsidR="00A77B3E" w:rsidRDefault="00753495" w:rsidP="006C627F">
      <w:pPr>
        <w:keepNext/>
        <w:spacing w:after="480"/>
        <w:jc w:val="center"/>
      </w:pPr>
      <w:r>
        <w:rPr>
          <w:b/>
        </w:rPr>
        <w:t xml:space="preserve">w sprawie wyrażenia zgody na zbycie </w:t>
      </w:r>
      <w:r w:rsidR="006C627F">
        <w:rPr>
          <w:b/>
        </w:rPr>
        <w:t>lokalu mieszkalnego w budynku mieszkalnym w Łankowicach.</w:t>
      </w:r>
    </w:p>
    <w:p w14:paraId="02568304" w14:textId="0328C859" w:rsidR="00150B6C" w:rsidRDefault="00753495" w:rsidP="00150B6C">
      <w:pPr>
        <w:keepLines/>
        <w:spacing w:before="120" w:after="120"/>
        <w:ind w:firstLine="340"/>
      </w:pPr>
      <w:r>
        <w:t>Na podstawie art. 18 ust. 2 pkt 9 lit. a ustawy z dnia 8 marca 1990 r. o samorządzie gminnym (Dz. U. z 2022 r. poz. 559</w:t>
      </w:r>
      <w:r w:rsidR="00C43AA6">
        <w:t xml:space="preserve"> ze zm.</w:t>
      </w:r>
      <w:r>
        <w:t>) oraz art.13 ust. 1 i art. 37 ust. </w:t>
      </w:r>
      <w:r w:rsidR="004543FA">
        <w:t>2 pkt 6</w:t>
      </w:r>
      <w:r w:rsidR="009A26B7">
        <w:t xml:space="preserve">, </w:t>
      </w:r>
      <w:r w:rsidR="009A26B7" w:rsidRPr="009A26B7">
        <w:t>art. 68 ust. 1 pkt 1</w:t>
      </w:r>
      <w:r>
        <w:t> ustawy z dnia 21 sierpnia 1997 r. o gospodarce nieruchomościami (Dz. U. z 2021 r. poz. 1899 ze zm.)</w:t>
      </w:r>
    </w:p>
    <w:p w14:paraId="67D32940" w14:textId="4BECDA43" w:rsidR="00A77B3E" w:rsidRDefault="00753495" w:rsidP="00150B6C">
      <w:pPr>
        <w:keepLines/>
        <w:spacing w:before="120" w:after="12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uchwala się, co następuje</w:t>
      </w:r>
      <w:r>
        <w:rPr>
          <w:color w:val="000000"/>
          <w:u w:color="000000"/>
        </w:rPr>
        <w:t>:</w:t>
      </w:r>
    </w:p>
    <w:p w14:paraId="2AE27556" w14:textId="563C673B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rPr>
          <w:color w:val="000000"/>
          <w:u w:color="000000"/>
        </w:rPr>
        <w:t xml:space="preserve">Wyraża się zgodę na zbycie </w:t>
      </w:r>
      <w:bookmarkStart w:id="0" w:name="_Hlk120873081"/>
      <w:r w:rsidR="006C627F">
        <w:rPr>
          <w:color w:val="000000"/>
          <w:u w:color="000000"/>
        </w:rPr>
        <w:t>lokalu mieszkalnego numer 3</w:t>
      </w:r>
      <w:r w:rsidR="009E70E6">
        <w:rPr>
          <w:color w:val="000000"/>
          <w:u w:color="000000"/>
        </w:rPr>
        <w:t xml:space="preserve"> w budynku mieszkalnym w Łankowicach 14, stanowiącego własność Gminy Kcynia wraz </w:t>
      </w:r>
      <w:r w:rsidR="00944855" w:rsidRPr="00944855">
        <w:rPr>
          <w:color w:val="000000"/>
          <w:u w:color="000000"/>
        </w:rPr>
        <w:t>ze zbyciem udziału w częściach wspólnych budynk</w:t>
      </w:r>
      <w:r w:rsidR="00C252DF">
        <w:rPr>
          <w:color w:val="000000"/>
          <w:u w:color="000000"/>
        </w:rPr>
        <w:t>u</w:t>
      </w:r>
      <w:r w:rsidR="00944855" w:rsidRPr="00944855">
        <w:rPr>
          <w:color w:val="000000"/>
          <w:u w:color="000000"/>
        </w:rPr>
        <w:t xml:space="preserve"> i urządzeń, które nie służą wyłącznie do użytku właścicieli lokalu oraz we współwłasności</w:t>
      </w:r>
      <w:r w:rsidR="00944855">
        <w:rPr>
          <w:color w:val="000000"/>
          <w:u w:color="000000"/>
        </w:rPr>
        <w:t xml:space="preserve"> </w:t>
      </w:r>
      <w:r>
        <w:rPr>
          <w:color w:val="000000"/>
          <w:u w:color="000000"/>
        </w:rPr>
        <w:t xml:space="preserve">nieruchomości gruntowej oznaczonej ewidencyjnie numerem działki </w:t>
      </w:r>
      <w:r w:rsidR="00C252DF">
        <w:rPr>
          <w:color w:val="000000"/>
          <w:u w:color="000000"/>
        </w:rPr>
        <w:t>19/1</w:t>
      </w:r>
      <w:r>
        <w:rPr>
          <w:color w:val="000000"/>
          <w:u w:color="000000"/>
        </w:rPr>
        <w:t xml:space="preserve"> o powierzchni </w:t>
      </w:r>
      <w:r w:rsidR="00CB4ACE">
        <w:rPr>
          <w:color w:val="000000"/>
          <w:u w:color="000000"/>
        </w:rPr>
        <w:t>0,</w:t>
      </w:r>
      <w:r w:rsidR="00C252DF">
        <w:rPr>
          <w:color w:val="000000"/>
          <w:u w:color="000000"/>
        </w:rPr>
        <w:t>2061</w:t>
      </w:r>
      <w:r>
        <w:rPr>
          <w:color w:val="000000"/>
          <w:u w:color="000000"/>
        </w:rPr>
        <w:t xml:space="preserve"> ha położonej w obrębie geodezyjnym </w:t>
      </w:r>
      <w:r w:rsidR="00D32BED">
        <w:rPr>
          <w:color w:val="000000"/>
          <w:u w:color="000000"/>
        </w:rPr>
        <w:t>Łankowice</w:t>
      </w:r>
      <w:r>
        <w:rPr>
          <w:color w:val="000000"/>
          <w:u w:color="000000"/>
        </w:rPr>
        <w:t>, gmina Kcynia, zapisanej w księdze wieczystej KW Nr BY1U/</w:t>
      </w:r>
      <w:r w:rsidR="00D32BED">
        <w:rPr>
          <w:color w:val="000000"/>
          <w:u w:color="000000"/>
        </w:rPr>
        <w:t>00018788/1</w:t>
      </w:r>
      <w:bookmarkEnd w:id="0"/>
      <w:r w:rsidR="00A06493">
        <w:rPr>
          <w:color w:val="000000"/>
          <w:u w:color="000000"/>
        </w:rPr>
        <w:t>.</w:t>
      </w:r>
    </w:p>
    <w:p w14:paraId="2F400207" w14:textId="161A6E9B" w:rsidR="00336BA3" w:rsidRPr="00336BA3" w:rsidRDefault="00336BA3" w:rsidP="00336BA3">
      <w:pPr>
        <w:keepLines/>
        <w:spacing w:before="120" w:after="120"/>
        <w:ind w:firstLine="340"/>
        <w:rPr>
          <w:color w:val="000000"/>
          <w:u w:color="000000"/>
        </w:rPr>
      </w:pPr>
      <w:r w:rsidRPr="00336BA3">
        <w:rPr>
          <w:b/>
          <w:color w:val="000000"/>
          <w:u w:color="000000"/>
        </w:rPr>
        <w:t>§ 2. </w:t>
      </w:r>
      <w:r w:rsidRPr="00336BA3">
        <w:rPr>
          <w:color w:val="000000"/>
          <w:u w:color="000000"/>
        </w:rPr>
        <w:t xml:space="preserve">Wyraża się zgodę na udzielenie bonifikaty w wysokości </w:t>
      </w:r>
      <w:r w:rsidR="00960244">
        <w:rPr>
          <w:color w:val="000000"/>
          <w:u w:color="000000"/>
        </w:rPr>
        <w:t>80</w:t>
      </w:r>
      <w:r w:rsidRPr="00336BA3">
        <w:rPr>
          <w:color w:val="000000"/>
          <w:u w:color="000000"/>
        </w:rPr>
        <w:t>% od ceny sprzedaży nieruchomości, o której mowa w §1 niniejszej uchwały, pod warunkiem jednorazowej zapłaty należności z tytułu nabycia niniejszej nieruchomości przed zawarciem umowy przeniesienia własności.</w:t>
      </w:r>
    </w:p>
    <w:p w14:paraId="4CBC2C19" w14:textId="63EC3FB9" w:rsidR="00A77B3E" w:rsidRDefault="00753495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</w:t>
      </w:r>
      <w:r w:rsidR="00960244">
        <w:rPr>
          <w:b/>
        </w:rPr>
        <w:t>3</w:t>
      </w:r>
      <w:r>
        <w:rPr>
          <w:b/>
        </w:rPr>
        <w:t>. </w:t>
      </w:r>
      <w:r>
        <w:rPr>
          <w:color w:val="000000"/>
          <w:u w:color="000000"/>
        </w:rPr>
        <w:t>Wykonanie uchwały powierza się Burmistrzowi Kcyni.</w:t>
      </w:r>
    </w:p>
    <w:p w14:paraId="69F49C56" w14:textId="630DE8F2" w:rsidR="00A77B3E" w:rsidRDefault="00753495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</w:t>
      </w:r>
      <w:r w:rsidR="00960244">
        <w:rPr>
          <w:b/>
        </w:rPr>
        <w:t>4</w:t>
      </w:r>
      <w:r>
        <w:rPr>
          <w:b/>
        </w:rPr>
        <w:t>. </w:t>
      </w:r>
      <w:r>
        <w:rPr>
          <w:color w:val="000000"/>
          <w:u w:color="000000"/>
        </w:rPr>
        <w:t>Uchwała wchodzi w życie z dniem podjęcia.</w:t>
      </w:r>
    </w:p>
    <w:p w14:paraId="761EA958" w14:textId="77777777" w:rsidR="00A77B3E" w:rsidRDefault="00753495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2B5A2A" w14:paraId="361DE319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538849" w14:textId="77777777" w:rsidR="002B5A2A" w:rsidRDefault="002B5A2A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A020FA" w14:textId="01FF605F" w:rsidR="008B2EFC" w:rsidRPr="00F22915" w:rsidRDefault="00753495" w:rsidP="00F22915">
            <w:pPr>
              <w:keepNext/>
              <w:keepLines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 xml:space="preserve">Przewodniczący  </w:t>
            </w:r>
            <w:r w:rsidR="00D36BC6"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t>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339E0C7A" w14:textId="77777777" w:rsidR="00A77B3E" w:rsidRDefault="00A77B3E">
      <w:pPr>
        <w:keepNext/>
        <w:rPr>
          <w:color w:val="000000"/>
          <w:u w:color="000000"/>
        </w:rPr>
        <w:sectPr w:rsidR="00A77B3E">
          <w:headerReference w:type="default" r:id="rId7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151685B" w14:textId="77777777" w:rsidR="002B5A2A" w:rsidRDefault="002B5A2A">
      <w:pPr>
        <w:rPr>
          <w:szCs w:val="20"/>
        </w:rPr>
      </w:pPr>
    </w:p>
    <w:p w14:paraId="3B1D4233" w14:textId="6ED9A8EC" w:rsidR="002B5A2A" w:rsidRDefault="00836E43">
      <w:pPr>
        <w:jc w:val="center"/>
        <w:rPr>
          <w:b/>
          <w:szCs w:val="20"/>
        </w:rPr>
      </w:pPr>
      <w:r>
        <w:rPr>
          <w:b/>
          <w:szCs w:val="20"/>
        </w:rPr>
        <w:t>UZASADNIENIE</w:t>
      </w:r>
    </w:p>
    <w:p w14:paraId="037B4320" w14:textId="77777777" w:rsidR="00F22915" w:rsidRDefault="00F22915">
      <w:pPr>
        <w:jc w:val="center"/>
        <w:rPr>
          <w:szCs w:val="20"/>
        </w:rPr>
      </w:pPr>
    </w:p>
    <w:p w14:paraId="6C8181E1" w14:textId="33446C95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Zgodnie z art. 18 ust. 2 pkt 9 lit. a ustawy z dnia 8 marca 1990 r. o samorządzie gminnym (Dz. U.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z 20</w:t>
      </w:r>
      <w:r w:rsidRPr="00D36BC6">
        <w:rPr>
          <w:color w:val="000000"/>
          <w:szCs w:val="20"/>
          <w:shd w:val="clear" w:color="auto" w:fill="FFFFFF"/>
        </w:rPr>
        <w:t>22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r. poz. </w:t>
      </w:r>
      <w:r w:rsidRPr="00D36BC6">
        <w:rPr>
          <w:color w:val="000000"/>
          <w:szCs w:val="20"/>
          <w:shd w:val="clear" w:color="auto" w:fill="FFFFFF"/>
        </w:rPr>
        <w:t>559</w:t>
      </w:r>
      <w:r w:rsidR="00F2429B">
        <w:rPr>
          <w:color w:val="000000"/>
          <w:szCs w:val="20"/>
          <w:shd w:val="clear" w:color="auto" w:fill="FFFFFF"/>
        </w:rPr>
        <w:t xml:space="preserve"> ze zm.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) do wyłącznej właściwości rady gminy należy m.in. podejmowanie uchwał 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br/>
        <w:t>w sprawach majątkowych gminy, przekraczających zakres zwykłego zarządu, dotyczących zasad nabywania, zbywania i obciążania nieruchomości oraz ich wydzierżawiania lub wynajmowania na czas oznaczony dłuższy niż 3 lata lub na czas nieoznaczony.</w:t>
      </w:r>
    </w:p>
    <w:p w14:paraId="3F608F65" w14:textId="446AE22B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</w:rPr>
      </w:pPr>
      <w:r w:rsidRPr="00D36BC6">
        <w:rPr>
          <w:color w:val="000000"/>
          <w:szCs w:val="20"/>
          <w:shd w:val="clear" w:color="auto" w:fill="FFFFFF"/>
        </w:rPr>
        <w:t>Niniejsza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uchwała obejmuje wyrażenie zgody Rady Miejskiej w Kcyni na zbycie </w:t>
      </w:r>
      <w:r w:rsidR="00CA3CCB" w:rsidRPr="00CA3CCB">
        <w:rPr>
          <w:color w:val="000000"/>
          <w:szCs w:val="20"/>
          <w:shd w:val="clear" w:color="auto" w:fill="FFFFFF"/>
          <w:lang w:eastAsia="en-US"/>
        </w:rPr>
        <w:t>lokalu mieszkalnego numer 3 w budynku mieszkalnym w Łankowicach 14, stanowiącego własność Gminy Kcynia wraz ze zbyciem udziału w częściach wspólnych budynku i urządzeń, które nie służą wyłącznie do użytku właścicieli lokalu oraz we współwłasności nieruchomości gruntowej oznaczonej ewidencyjnie numerem działki 19/1 o powierzchni 0,2061 ha położonej w obrębie geodezyjnym Łankowice, gmina Kcynia, zapisanej w księdze wieczystej KW Nr BY1U/00018788/1</w:t>
      </w:r>
      <w:r w:rsidRPr="00D36BC6">
        <w:rPr>
          <w:color w:val="000000"/>
          <w:szCs w:val="20"/>
          <w:shd w:val="clear" w:color="auto" w:fill="FFFFFF"/>
        </w:rPr>
        <w:t xml:space="preserve">. </w:t>
      </w:r>
      <w:r w:rsidR="00D2506B">
        <w:rPr>
          <w:color w:val="000000"/>
          <w:szCs w:val="20"/>
          <w:shd w:val="clear" w:color="auto" w:fill="FFFFFF"/>
        </w:rPr>
        <w:t>Niniejsz</w:t>
      </w:r>
      <w:r w:rsidR="00CA3CCB">
        <w:rPr>
          <w:color w:val="000000"/>
          <w:szCs w:val="20"/>
          <w:shd w:val="clear" w:color="auto" w:fill="FFFFFF"/>
        </w:rPr>
        <w:t xml:space="preserve">y lokal </w:t>
      </w:r>
      <w:r w:rsidR="00D2506B">
        <w:rPr>
          <w:color w:val="000000"/>
          <w:szCs w:val="20"/>
          <w:shd w:val="clear" w:color="auto" w:fill="FFFFFF"/>
        </w:rPr>
        <w:t>zbyt</w:t>
      </w:r>
      <w:r w:rsidR="00CA3CCB">
        <w:rPr>
          <w:color w:val="000000"/>
          <w:szCs w:val="20"/>
          <w:shd w:val="clear" w:color="auto" w:fill="FFFFFF"/>
        </w:rPr>
        <w:t>y</w:t>
      </w:r>
      <w:r w:rsidR="00D2506B">
        <w:rPr>
          <w:color w:val="000000"/>
          <w:szCs w:val="20"/>
          <w:shd w:val="clear" w:color="auto" w:fill="FFFFFF"/>
        </w:rPr>
        <w:t xml:space="preserve"> zostanie w drodze bezprzetargowej na podstawie art. 37 ust. 2 pkt 6 ustawy z dnia 21 sierpnia 1997 r. o gospodarce nieruchomościami </w:t>
      </w:r>
      <w:r w:rsidR="007C6EA2">
        <w:rPr>
          <w:color w:val="000000"/>
          <w:szCs w:val="20"/>
          <w:shd w:val="clear" w:color="auto" w:fill="FFFFFF"/>
        </w:rPr>
        <w:t>(Dz. U. z 2021 r. poz. 1899 ze zm.), który stanowi „</w:t>
      </w:r>
      <w:r w:rsidR="007C6EA2" w:rsidRPr="00B7733B">
        <w:rPr>
          <w:i/>
          <w:iCs/>
          <w:color w:val="000000"/>
          <w:szCs w:val="20"/>
          <w:shd w:val="clear" w:color="auto" w:fill="FFFFFF"/>
        </w:rPr>
        <w:t>Nieruchomość jest zbywana w drodze bezprzetargowej, jeżeli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</w:t>
      </w:r>
      <w:r w:rsidR="00B7733B">
        <w:rPr>
          <w:color w:val="000000"/>
          <w:szCs w:val="20"/>
          <w:shd w:val="clear" w:color="auto" w:fill="FFFFFF"/>
        </w:rPr>
        <w:t>”</w:t>
      </w:r>
      <w:r w:rsidR="008B2C90">
        <w:rPr>
          <w:color w:val="000000"/>
          <w:szCs w:val="20"/>
          <w:shd w:val="clear" w:color="auto" w:fill="FFFFFF"/>
        </w:rPr>
        <w:t>.</w:t>
      </w:r>
      <w:r w:rsidR="002E18F4">
        <w:rPr>
          <w:color w:val="000000"/>
          <w:szCs w:val="20"/>
          <w:shd w:val="clear" w:color="auto" w:fill="FFFFFF"/>
        </w:rPr>
        <w:t xml:space="preserve"> Zbycie</w:t>
      </w:r>
      <w:r w:rsidR="00CA3CCB">
        <w:rPr>
          <w:color w:val="000000"/>
          <w:szCs w:val="20"/>
          <w:shd w:val="clear" w:color="auto" w:fill="FFFFFF"/>
        </w:rPr>
        <w:t xml:space="preserve"> przedmiotowe</w:t>
      </w:r>
      <w:r w:rsidR="00B7733B">
        <w:rPr>
          <w:color w:val="000000"/>
          <w:szCs w:val="20"/>
          <w:shd w:val="clear" w:color="auto" w:fill="FFFFFF"/>
        </w:rPr>
        <w:t>go</w:t>
      </w:r>
      <w:r w:rsidR="00CA3CCB">
        <w:rPr>
          <w:color w:val="000000"/>
          <w:szCs w:val="20"/>
          <w:shd w:val="clear" w:color="auto" w:fill="FFFFFF"/>
        </w:rPr>
        <w:t xml:space="preserve"> </w:t>
      </w:r>
      <w:r w:rsidR="00B7733B">
        <w:rPr>
          <w:color w:val="000000"/>
          <w:szCs w:val="20"/>
          <w:shd w:val="clear" w:color="auto" w:fill="FFFFFF"/>
        </w:rPr>
        <w:t>lokalu</w:t>
      </w:r>
      <w:r w:rsidR="002E18F4">
        <w:rPr>
          <w:color w:val="000000"/>
          <w:szCs w:val="20"/>
          <w:shd w:val="clear" w:color="auto" w:fill="FFFFFF"/>
        </w:rPr>
        <w:t xml:space="preserve"> nastąpi</w:t>
      </w:r>
      <w:r w:rsidR="00B7733B">
        <w:rPr>
          <w:color w:val="000000"/>
          <w:szCs w:val="20"/>
          <w:shd w:val="clear" w:color="auto" w:fill="FFFFFF"/>
        </w:rPr>
        <w:t xml:space="preserve"> </w:t>
      </w:r>
      <w:r w:rsidR="00B7733B">
        <w:rPr>
          <w:color w:val="000000"/>
          <w:szCs w:val="20"/>
          <w:shd w:val="clear" w:color="auto" w:fill="FFFFFF"/>
        </w:rPr>
        <w:br/>
      </w:r>
      <w:r w:rsidR="002E18F4">
        <w:rPr>
          <w:color w:val="000000"/>
          <w:szCs w:val="20"/>
          <w:shd w:val="clear" w:color="auto" w:fill="FFFFFF"/>
        </w:rPr>
        <w:t xml:space="preserve">z przeznaczeniem na poprawę warunków zagospodarowania nieruchomości </w:t>
      </w:r>
      <w:r w:rsidR="00581D84">
        <w:rPr>
          <w:color w:val="000000"/>
          <w:szCs w:val="20"/>
          <w:shd w:val="clear" w:color="auto" w:fill="FFFFFF"/>
        </w:rPr>
        <w:t xml:space="preserve">przyległej, tj. </w:t>
      </w:r>
      <w:r w:rsidR="00B7733B">
        <w:rPr>
          <w:color w:val="000000"/>
          <w:szCs w:val="20"/>
          <w:shd w:val="clear" w:color="auto" w:fill="FFFFFF"/>
        </w:rPr>
        <w:t xml:space="preserve">na </w:t>
      </w:r>
      <w:r w:rsidR="00665E63" w:rsidRPr="00665E63">
        <w:rPr>
          <w:color w:val="000000"/>
          <w:szCs w:val="20"/>
          <w:shd w:val="clear" w:color="auto" w:fill="FFFFFF"/>
        </w:rPr>
        <w:t>rzecz właścicieli</w:t>
      </w:r>
      <w:r w:rsidR="00665E63">
        <w:rPr>
          <w:color w:val="000000"/>
          <w:szCs w:val="20"/>
          <w:shd w:val="clear" w:color="auto" w:fill="FFFFFF"/>
        </w:rPr>
        <w:t xml:space="preserve"> wyodrębnionego</w:t>
      </w:r>
      <w:r w:rsidR="00665E63" w:rsidRPr="00665E63">
        <w:rPr>
          <w:color w:val="000000"/>
          <w:szCs w:val="20"/>
          <w:shd w:val="clear" w:color="auto" w:fill="FFFFFF"/>
        </w:rPr>
        <w:t xml:space="preserve"> lokalu mieszkalnego numer </w:t>
      </w:r>
      <w:r w:rsidR="00665E63">
        <w:rPr>
          <w:color w:val="000000"/>
          <w:szCs w:val="20"/>
          <w:shd w:val="clear" w:color="auto" w:fill="FFFFFF"/>
        </w:rPr>
        <w:t>2</w:t>
      </w:r>
      <w:r w:rsidR="00665E63" w:rsidRPr="00665E63">
        <w:rPr>
          <w:color w:val="000000"/>
          <w:szCs w:val="20"/>
          <w:shd w:val="clear" w:color="auto" w:fill="FFFFFF"/>
        </w:rPr>
        <w:t xml:space="preserve"> w  budynku </w:t>
      </w:r>
      <w:r w:rsidR="00665E63">
        <w:rPr>
          <w:color w:val="000000"/>
          <w:szCs w:val="20"/>
          <w:shd w:val="clear" w:color="auto" w:fill="FFFFFF"/>
        </w:rPr>
        <w:t>mieszkalnym</w:t>
      </w:r>
      <w:r w:rsidR="00B7733B">
        <w:rPr>
          <w:color w:val="000000"/>
          <w:szCs w:val="20"/>
          <w:shd w:val="clear" w:color="auto" w:fill="FFFFFF"/>
        </w:rPr>
        <w:t xml:space="preserve"> Łankowice 14</w:t>
      </w:r>
      <w:r w:rsidR="006540C9">
        <w:rPr>
          <w:color w:val="000000"/>
          <w:szCs w:val="20"/>
          <w:shd w:val="clear" w:color="auto" w:fill="FFFFFF"/>
        </w:rPr>
        <w:t>.</w:t>
      </w:r>
    </w:p>
    <w:p w14:paraId="7669FCDD" w14:textId="3C974027" w:rsidR="002B5A2A" w:rsidRDefault="00D00173" w:rsidP="008B2EFC">
      <w:pPr>
        <w:ind w:firstLine="426"/>
        <w:rPr>
          <w:color w:val="000000"/>
          <w:szCs w:val="20"/>
          <w:shd w:val="clear" w:color="auto" w:fill="FFFFFF"/>
        </w:rPr>
      </w:pPr>
      <w:r>
        <w:rPr>
          <w:color w:val="000000"/>
          <w:szCs w:val="20"/>
          <w:shd w:val="clear" w:color="auto" w:fill="FFFFFF"/>
        </w:rPr>
        <w:t xml:space="preserve">Lokal mieszkalny numer 3 nie uzyskał zaświadczenia o samodzielności lokalu z uwagi na </w:t>
      </w:r>
      <w:r w:rsidR="00D25DAE">
        <w:rPr>
          <w:color w:val="000000"/>
          <w:szCs w:val="20"/>
          <w:shd w:val="clear" w:color="auto" w:fill="FFFFFF"/>
        </w:rPr>
        <w:t xml:space="preserve">jego parametry techniczne. </w:t>
      </w:r>
      <w:r w:rsidR="006F6119">
        <w:rPr>
          <w:color w:val="000000"/>
          <w:szCs w:val="20"/>
          <w:shd w:val="clear" w:color="auto" w:fill="FFFFFF"/>
        </w:rPr>
        <w:t xml:space="preserve">Pomieszczenia wchodzące w skład niniejszego lokalu poprawią warunki </w:t>
      </w:r>
      <w:r w:rsidR="00E90317">
        <w:rPr>
          <w:color w:val="000000"/>
          <w:szCs w:val="20"/>
          <w:shd w:val="clear" w:color="auto" w:fill="FFFFFF"/>
        </w:rPr>
        <w:t xml:space="preserve">zagospodarowania przyległego lokalu mieszkalnego numer 2, w związku z czym </w:t>
      </w:r>
      <w:r w:rsidR="006D703F">
        <w:rPr>
          <w:color w:val="000000"/>
          <w:szCs w:val="20"/>
          <w:shd w:val="clear" w:color="auto" w:fill="FFFFFF"/>
        </w:rPr>
        <w:t>zasadne jest ich zbycie</w:t>
      </w:r>
      <w:r w:rsidR="00E90317">
        <w:rPr>
          <w:color w:val="000000"/>
          <w:szCs w:val="20"/>
          <w:shd w:val="clear" w:color="auto" w:fill="FFFFFF"/>
        </w:rPr>
        <w:t xml:space="preserve"> w drodze</w:t>
      </w:r>
      <w:r w:rsidR="006D703F">
        <w:rPr>
          <w:color w:val="000000"/>
          <w:szCs w:val="20"/>
          <w:shd w:val="clear" w:color="auto" w:fill="FFFFFF"/>
        </w:rPr>
        <w:t xml:space="preserve"> </w:t>
      </w:r>
      <w:r w:rsidR="00E90317">
        <w:rPr>
          <w:color w:val="000000"/>
          <w:szCs w:val="20"/>
          <w:shd w:val="clear" w:color="auto" w:fill="FFFFFF"/>
        </w:rPr>
        <w:t>bezprz</w:t>
      </w:r>
      <w:r w:rsidR="00DE613C">
        <w:rPr>
          <w:color w:val="000000"/>
          <w:szCs w:val="20"/>
          <w:shd w:val="clear" w:color="auto" w:fill="FFFFFF"/>
        </w:rPr>
        <w:t>e</w:t>
      </w:r>
      <w:r w:rsidR="00E90317">
        <w:rPr>
          <w:color w:val="000000"/>
          <w:szCs w:val="20"/>
          <w:shd w:val="clear" w:color="auto" w:fill="FFFFFF"/>
        </w:rPr>
        <w:t>targowej w myśl art. 37 ust. 2 pkt 6 ustawy o gospodarce nieruchomościami</w:t>
      </w:r>
      <w:r w:rsidR="00DE613C">
        <w:rPr>
          <w:color w:val="000000"/>
          <w:szCs w:val="20"/>
          <w:shd w:val="clear" w:color="auto" w:fill="FFFFFF"/>
        </w:rPr>
        <w:t>.</w:t>
      </w:r>
    </w:p>
    <w:p w14:paraId="3181243C" w14:textId="77777777" w:rsidR="009A26B7" w:rsidRPr="009A26B7" w:rsidRDefault="009A26B7" w:rsidP="009A26B7">
      <w:pPr>
        <w:ind w:firstLine="426"/>
        <w:rPr>
          <w:color w:val="000000"/>
          <w:szCs w:val="20"/>
          <w:shd w:val="clear" w:color="auto" w:fill="FFFFFF"/>
          <w:lang w:eastAsia="en-US"/>
        </w:rPr>
      </w:pPr>
      <w:r w:rsidRPr="009A26B7">
        <w:rPr>
          <w:color w:val="000000"/>
          <w:szCs w:val="20"/>
          <w:shd w:val="clear" w:color="auto" w:fill="FFFFFF"/>
          <w:lang w:eastAsia="en-US"/>
        </w:rPr>
        <w:t>Na mocy art. 68 ust. 1 pkt 1 ustawy z dnia 21 sierpnia 1997 r. o gospodarce nieruchomościami (Dz. U. z 2021 r. poz. 1899 ze zm.) właściwy organ może udzielić bonifikaty od ceny ustalonej zgodnie z art. 67 ust. 3, na podstawie uchwały rady, jeżeli nieruchomość jest sprzedawana na cele mieszkaniowe (…).</w:t>
      </w:r>
    </w:p>
    <w:p w14:paraId="5B16AF0F" w14:textId="07949A48" w:rsidR="002B5A2A" w:rsidRPr="00D36BC6" w:rsidRDefault="00753495" w:rsidP="008B2EFC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Lokalizację przedmiotow</w:t>
      </w:r>
      <w:r w:rsidR="00E560B8">
        <w:rPr>
          <w:color w:val="000000"/>
          <w:szCs w:val="20"/>
          <w:shd w:val="clear" w:color="auto" w:fill="FFFFFF"/>
          <w:lang w:eastAsia="en-US" w:bidi="en-US"/>
        </w:rPr>
        <w:t>ej</w:t>
      </w:r>
      <w:r w:rsidRPr="00D36BC6">
        <w:rPr>
          <w:color w:val="000000"/>
          <w:szCs w:val="20"/>
          <w:shd w:val="clear" w:color="auto" w:fill="FFFFFF"/>
          <w:lang w:eastAsia="en-US" w:bidi="en-US"/>
        </w:rPr>
        <w:t xml:space="preserve"> nieruchomości przedstawiono poniżej:</w:t>
      </w:r>
    </w:p>
    <w:p w14:paraId="1046A732" w14:textId="111E4034" w:rsidR="002B5A2A" w:rsidRPr="00D36BC6" w:rsidRDefault="003D47A4" w:rsidP="003E239C">
      <w:pPr>
        <w:ind w:firstLine="426"/>
        <w:jc w:val="center"/>
        <w:rPr>
          <w:color w:val="000000"/>
          <w:szCs w:val="20"/>
          <w:lang w:eastAsia="en-US" w:bidi="en-US"/>
        </w:rPr>
      </w:pPr>
      <w:r>
        <w:rPr>
          <w:noProof/>
        </w:rPr>
        <w:drawing>
          <wp:inline distT="0" distB="0" distL="0" distR="0" wp14:anchorId="5091C52F" wp14:editId="38524F92">
            <wp:extent cx="2005796" cy="1870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050" t="16582" r="22928" b="28296"/>
                    <a:stretch/>
                  </pic:blipFill>
                  <pic:spPr bwMode="auto">
                    <a:xfrm>
                      <a:off x="0" y="0"/>
                      <a:ext cx="2006177" cy="187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B51">
        <w:rPr>
          <w:color w:val="000000"/>
          <w:szCs w:val="20"/>
          <w:lang w:eastAsia="en-US" w:bidi="en-US"/>
        </w:rPr>
        <w:t xml:space="preserve">  </w:t>
      </w:r>
      <w:r w:rsidR="00CC039E">
        <w:rPr>
          <w:noProof/>
        </w:rPr>
        <w:t xml:space="preserve">   </w:t>
      </w:r>
      <w:r w:rsidR="00CC039E">
        <w:rPr>
          <w:color w:val="000000"/>
          <w:szCs w:val="20"/>
          <w:lang w:eastAsia="en-US" w:bidi="en-US"/>
        </w:rPr>
        <w:t xml:space="preserve">  </w:t>
      </w:r>
      <w:r w:rsidR="000F206B">
        <w:rPr>
          <w:color w:val="000000"/>
          <w:szCs w:val="20"/>
          <w:lang w:eastAsia="en-US" w:bidi="en-US"/>
        </w:rPr>
        <w:t xml:space="preserve"> </w:t>
      </w:r>
    </w:p>
    <w:p w14:paraId="43DE428E" w14:textId="77777777" w:rsidR="00336BA3" w:rsidRPr="00336BA3" w:rsidRDefault="00336BA3" w:rsidP="00336BA3">
      <w:pPr>
        <w:ind w:firstLine="426"/>
        <w:rPr>
          <w:color w:val="000000"/>
          <w:szCs w:val="20"/>
          <w:shd w:val="clear" w:color="auto" w:fill="FFFFFF"/>
          <w:lang w:eastAsia="en-US" w:bidi="en-US"/>
        </w:rPr>
      </w:pPr>
      <w:r w:rsidRPr="00336BA3">
        <w:rPr>
          <w:color w:val="000000"/>
          <w:szCs w:val="20"/>
          <w:shd w:val="clear" w:color="auto" w:fill="FFFFFF"/>
          <w:lang w:eastAsia="en-US" w:bidi="en-US"/>
        </w:rPr>
        <w:t xml:space="preserve">Dalsze pozostawienie przedmiotowego lokalu jako wolnego generowałoby po stronie Gminy Kcynia dodatkowe koszty  związane z jego utrzymanie, a także straty finansowe wynikające z braku eksploatacji przez potencjalnego najemcę. </w:t>
      </w:r>
    </w:p>
    <w:p w14:paraId="0188ED5A" w14:textId="23CDE6D6" w:rsidR="002B5A2A" w:rsidRPr="00D36BC6" w:rsidRDefault="00753495" w:rsidP="00F138F7">
      <w:pPr>
        <w:ind w:firstLine="426"/>
        <w:rPr>
          <w:szCs w:val="20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Zbycie przedmiotow</w:t>
      </w:r>
      <w:r w:rsidRPr="00D36BC6">
        <w:rPr>
          <w:color w:val="000000"/>
          <w:szCs w:val="20"/>
          <w:shd w:val="clear" w:color="auto" w:fill="FFFFFF"/>
        </w:rPr>
        <w:t>ej nieruchomości</w:t>
      </w:r>
      <w:r w:rsidR="00C96A11">
        <w:rPr>
          <w:color w:val="000000"/>
          <w:szCs w:val="20"/>
          <w:shd w:val="clear" w:color="auto" w:fill="FFFFFF"/>
        </w:rPr>
        <w:t xml:space="preserve"> przysporzy Gminie Kcynia dodatkowych środków finansowych.</w:t>
      </w:r>
      <w:r w:rsidR="008B2EFC">
        <w:rPr>
          <w:szCs w:val="20"/>
        </w:rPr>
        <w:t xml:space="preserve"> </w:t>
      </w:r>
    </w:p>
    <w:p w14:paraId="426EF0CE" w14:textId="77777777" w:rsidR="009F0F5B" w:rsidRDefault="009F0F5B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p w14:paraId="7D065468" w14:textId="7B498A47" w:rsidR="002B5A2A" w:rsidRDefault="0075349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  <w:r w:rsidRPr="00D36BC6">
        <w:rPr>
          <w:color w:val="000000"/>
          <w:szCs w:val="20"/>
          <w:shd w:val="clear" w:color="auto" w:fill="FFFFFF"/>
          <w:lang w:eastAsia="en-US" w:bidi="en-US"/>
        </w:rPr>
        <w:t>Z uwagi na powyższe podjęcie niniejszej uchwały jest zasadne.</w:t>
      </w:r>
    </w:p>
    <w:p w14:paraId="4F4AC1F3" w14:textId="77777777" w:rsidR="00F22915" w:rsidRPr="00D36BC6" w:rsidRDefault="00F22915" w:rsidP="003E239C">
      <w:pPr>
        <w:ind w:firstLine="426"/>
        <w:jc w:val="left"/>
        <w:rPr>
          <w:color w:val="000000"/>
          <w:szCs w:val="20"/>
          <w:shd w:val="clear" w:color="auto" w:fill="FFFFFF"/>
          <w:lang w:eastAsia="en-US" w:bidi="en-US"/>
        </w:rPr>
      </w:pPr>
    </w:p>
    <w:tbl>
      <w:tblPr>
        <w:tblStyle w:val="Tabela-Prosty1"/>
        <w:tblW w:w="5000" w:type="pct"/>
        <w:tblInd w:w="283" w:type="dxa"/>
        <w:tblBorders>
          <w:top w:val="nil"/>
          <w:left w:val="nil"/>
          <w:bottom w:val="nil"/>
          <w:right w:val="nil"/>
        </w:tblBorders>
        <w:tblLook w:val="04A0" w:firstRow="1" w:lastRow="0" w:firstColumn="1" w:lastColumn="0" w:noHBand="0" w:noVBand="1"/>
      </w:tblPr>
      <w:tblGrid>
        <w:gridCol w:w="5041"/>
        <w:gridCol w:w="5041"/>
      </w:tblGrid>
      <w:tr w:rsidR="002B5A2A" w14:paraId="2EF67220" w14:textId="77777777">
        <w:tc>
          <w:tcPr>
            <w:tcW w:w="2500" w:type="pct"/>
            <w:tcBorders>
              <w:right w:val="nil"/>
            </w:tcBorders>
          </w:tcPr>
          <w:p w14:paraId="34DF938F" w14:textId="77777777" w:rsidR="002B5A2A" w:rsidRDefault="002B5A2A">
            <w:pPr>
              <w:spacing w:before="120" w:after="120"/>
              <w:rPr>
                <w:szCs w:val="20"/>
              </w:rPr>
            </w:pPr>
          </w:p>
        </w:tc>
        <w:tc>
          <w:tcPr>
            <w:tcW w:w="2500" w:type="pct"/>
            <w:tcBorders>
              <w:left w:val="nil"/>
            </w:tcBorders>
          </w:tcPr>
          <w:p w14:paraId="002CB40A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SIGNATURE_0_1_FUNCTION</w:instrText>
            </w:r>
            <w:r>
              <w:rPr>
                <w:szCs w:val="20"/>
              </w:rPr>
              <w:fldChar w:fldCharType="separate"/>
            </w:r>
            <w:r>
              <w:rPr>
                <w:szCs w:val="20"/>
              </w:rPr>
              <w:t xml:space="preserve">Przewodniczący </w:t>
            </w:r>
            <w:r>
              <w:rPr>
                <w:szCs w:val="20"/>
              </w:rPr>
              <w:br/>
              <w:t>Rady Miejskiej w Kcyni</w:t>
            </w:r>
            <w:r>
              <w:rPr>
                <w:szCs w:val="20"/>
              </w:rPr>
              <w:fldChar w:fldCharType="end"/>
            </w:r>
          </w:p>
          <w:p w14:paraId="4E038400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 </w:t>
            </w:r>
          </w:p>
          <w:p w14:paraId="77EBDFD2" w14:textId="77777777" w:rsidR="002B5A2A" w:rsidRDefault="00753495">
            <w:pPr>
              <w:spacing w:before="120" w:after="120"/>
              <w:jc w:val="center"/>
              <w:rPr>
                <w:szCs w:val="20"/>
              </w:rPr>
            </w:pP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SIGNATURE_0_1_FIRSTNAME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 xml:space="preserve">Jan </w:t>
            </w:r>
            <w:r>
              <w:rPr>
                <w:szCs w:val="20"/>
              </w:rPr>
              <w:fldChar w:fldCharType="end"/>
            </w:r>
            <w:r>
              <w:rPr>
                <w:szCs w:val="20"/>
              </w:rPr>
              <w:fldChar w:fldCharType="begin"/>
            </w:r>
            <w:r>
              <w:rPr>
                <w:szCs w:val="20"/>
              </w:rPr>
              <w:instrText>SIGNATURE_0_1_LASTNAME</w:instrText>
            </w:r>
            <w:r>
              <w:rPr>
                <w:szCs w:val="20"/>
              </w:rPr>
              <w:fldChar w:fldCharType="separate"/>
            </w:r>
            <w:r>
              <w:rPr>
                <w:b/>
                <w:szCs w:val="20"/>
              </w:rPr>
              <w:t>Kurant</w:t>
            </w:r>
            <w:r>
              <w:rPr>
                <w:szCs w:val="20"/>
              </w:rPr>
              <w:fldChar w:fldCharType="end"/>
            </w:r>
          </w:p>
        </w:tc>
      </w:tr>
    </w:tbl>
    <w:p w14:paraId="3F8512C3" w14:textId="77777777" w:rsidR="002B5A2A" w:rsidRDefault="002B5A2A">
      <w:pPr>
        <w:spacing w:before="120" w:after="120"/>
        <w:ind w:left="283" w:firstLine="227"/>
        <w:rPr>
          <w:szCs w:val="20"/>
        </w:rPr>
      </w:pPr>
    </w:p>
    <w:sectPr w:rsidR="002B5A2A">
      <w:footerReference w:type="default" r:id="rId9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0B4CD" w14:textId="77777777" w:rsidR="00E21772" w:rsidRDefault="00753495">
      <w:r>
        <w:separator/>
      </w:r>
    </w:p>
  </w:endnote>
  <w:endnote w:type="continuationSeparator" w:id="0">
    <w:p w14:paraId="404CC624" w14:textId="77777777" w:rsidR="00E21772" w:rsidRDefault="00753495">
      <w:r>
        <w:continuationSeparator/>
      </w:r>
    </w:p>
  </w:endnote>
  <w:endnote w:type="continuationNotice" w:id="1">
    <w:p w14:paraId="07AB6561" w14:textId="77777777" w:rsidR="003B0A9E" w:rsidRDefault="003B0A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F8718" w14:textId="77777777" w:rsidR="002B5A2A" w:rsidRDefault="002B5A2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715A3" w14:textId="77777777" w:rsidR="00E21772" w:rsidRDefault="00753495">
      <w:r>
        <w:separator/>
      </w:r>
    </w:p>
  </w:footnote>
  <w:footnote w:type="continuationSeparator" w:id="0">
    <w:p w14:paraId="69552B83" w14:textId="77777777" w:rsidR="00E21772" w:rsidRDefault="00753495">
      <w:r>
        <w:continuationSeparator/>
      </w:r>
    </w:p>
  </w:footnote>
  <w:footnote w:type="continuationNotice" w:id="1">
    <w:p w14:paraId="77613F3A" w14:textId="77777777" w:rsidR="003B0A9E" w:rsidRDefault="003B0A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E687A" w14:textId="77777777" w:rsidR="00F22915" w:rsidRDefault="00F229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23579"/>
    <w:rsid w:val="000A2341"/>
    <w:rsid w:val="000F206B"/>
    <w:rsid w:val="00123B01"/>
    <w:rsid w:val="00150B6C"/>
    <w:rsid w:val="00175B80"/>
    <w:rsid w:val="0019272D"/>
    <w:rsid w:val="001E2E3A"/>
    <w:rsid w:val="001F3EEF"/>
    <w:rsid w:val="00210088"/>
    <w:rsid w:val="00250B51"/>
    <w:rsid w:val="00294162"/>
    <w:rsid w:val="002B5A2A"/>
    <w:rsid w:val="002E0AD4"/>
    <w:rsid w:val="002E18F4"/>
    <w:rsid w:val="002F16B3"/>
    <w:rsid w:val="00302416"/>
    <w:rsid w:val="00336BA3"/>
    <w:rsid w:val="0035398D"/>
    <w:rsid w:val="00372974"/>
    <w:rsid w:val="003B0A9E"/>
    <w:rsid w:val="003D47A4"/>
    <w:rsid w:val="003E239C"/>
    <w:rsid w:val="00415D2A"/>
    <w:rsid w:val="00424238"/>
    <w:rsid w:val="00427FC3"/>
    <w:rsid w:val="004543FA"/>
    <w:rsid w:val="00456374"/>
    <w:rsid w:val="00460E44"/>
    <w:rsid w:val="00474055"/>
    <w:rsid w:val="005104EE"/>
    <w:rsid w:val="00530C75"/>
    <w:rsid w:val="00581D84"/>
    <w:rsid w:val="005A34C8"/>
    <w:rsid w:val="005A558D"/>
    <w:rsid w:val="005A766C"/>
    <w:rsid w:val="005C6234"/>
    <w:rsid w:val="005D4ED8"/>
    <w:rsid w:val="005D616F"/>
    <w:rsid w:val="006540C9"/>
    <w:rsid w:val="00665E63"/>
    <w:rsid w:val="0067365D"/>
    <w:rsid w:val="006C5A47"/>
    <w:rsid w:val="006C627F"/>
    <w:rsid w:val="006D703F"/>
    <w:rsid w:val="006F6119"/>
    <w:rsid w:val="00704463"/>
    <w:rsid w:val="007045C7"/>
    <w:rsid w:val="0074375C"/>
    <w:rsid w:val="00753495"/>
    <w:rsid w:val="007A2297"/>
    <w:rsid w:val="007C6EA2"/>
    <w:rsid w:val="00821922"/>
    <w:rsid w:val="00836E43"/>
    <w:rsid w:val="0084566B"/>
    <w:rsid w:val="008A6827"/>
    <w:rsid w:val="008A7567"/>
    <w:rsid w:val="008B2C90"/>
    <w:rsid w:val="008B2EFC"/>
    <w:rsid w:val="008D3D39"/>
    <w:rsid w:val="00944855"/>
    <w:rsid w:val="00953CED"/>
    <w:rsid w:val="00960244"/>
    <w:rsid w:val="009A26B7"/>
    <w:rsid w:val="009D3561"/>
    <w:rsid w:val="009E70E6"/>
    <w:rsid w:val="009F0F5B"/>
    <w:rsid w:val="00A06394"/>
    <w:rsid w:val="00A06493"/>
    <w:rsid w:val="00A77B3E"/>
    <w:rsid w:val="00A80853"/>
    <w:rsid w:val="00AF6AB7"/>
    <w:rsid w:val="00B44869"/>
    <w:rsid w:val="00B54147"/>
    <w:rsid w:val="00B56811"/>
    <w:rsid w:val="00B7733B"/>
    <w:rsid w:val="00B80E74"/>
    <w:rsid w:val="00BB0364"/>
    <w:rsid w:val="00BB302B"/>
    <w:rsid w:val="00BB76DC"/>
    <w:rsid w:val="00C252DF"/>
    <w:rsid w:val="00C43AA6"/>
    <w:rsid w:val="00C62FEA"/>
    <w:rsid w:val="00C853E3"/>
    <w:rsid w:val="00C96A11"/>
    <w:rsid w:val="00CA2A55"/>
    <w:rsid w:val="00CA3CCB"/>
    <w:rsid w:val="00CB4ACE"/>
    <w:rsid w:val="00CC039E"/>
    <w:rsid w:val="00CC2EA3"/>
    <w:rsid w:val="00D00173"/>
    <w:rsid w:val="00D2506B"/>
    <w:rsid w:val="00D25DAE"/>
    <w:rsid w:val="00D32BED"/>
    <w:rsid w:val="00D33021"/>
    <w:rsid w:val="00D36BC6"/>
    <w:rsid w:val="00D415A1"/>
    <w:rsid w:val="00D62420"/>
    <w:rsid w:val="00D81F11"/>
    <w:rsid w:val="00D8213D"/>
    <w:rsid w:val="00D875BD"/>
    <w:rsid w:val="00DD61F7"/>
    <w:rsid w:val="00DE613C"/>
    <w:rsid w:val="00E12D17"/>
    <w:rsid w:val="00E21772"/>
    <w:rsid w:val="00E31374"/>
    <w:rsid w:val="00E560B8"/>
    <w:rsid w:val="00E63DD9"/>
    <w:rsid w:val="00E90317"/>
    <w:rsid w:val="00E94A5B"/>
    <w:rsid w:val="00EA6490"/>
    <w:rsid w:val="00F05EF5"/>
    <w:rsid w:val="00F138F7"/>
    <w:rsid w:val="00F22915"/>
    <w:rsid w:val="00F2429B"/>
    <w:rsid w:val="00F31DFF"/>
    <w:rsid w:val="00F36AAC"/>
    <w:rsid w:val="00F527CE"/>
    <w:rsid w:val="00F90432"/>
    <w:rsid w:val="00FA675F"/>
    <w:rsid w:val="00FC6F51"/>
    <w:rsid w:val="00FD1B02"/>
    <w:rsid w:val="00FD306A"/>
    <w:rsid w:val="00FF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89EF98"/>
  <w15:docId w15:val="{8C3DEBA6-A111-4E01-BFBA-066ABED55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Prosty1">
    <w:name w:val="Table Simple 1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B2EFC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8B2E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B2EF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DC40A-EBC9-42E2-AF81-D29B2BA29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</Pages>
  <Words>633</Words>
  <Characters>3801</Characters>
  <Application>Microsoft Office Word</Application>
  <DocSecurity>0</DocSecurity>
  <Lines>31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.../.../2022 z dnia 31 marca 2022 r.</vt:lpstr>
      <vt:lpstr/>
    </vt:vector>
  </TitlesOfParts>
  <Company>Rada Miejska w Kcyni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.../.../2022 z dnia 31 marca 2022 r.</dc:title>
  <dc:subject>w sprawie wyrażenia zgody na zbycie niezabudowanej nieruchomości gruntowej, stanowiącej własność Gminy Kcynia</dc:subject>
  <dc:creator>Aleksandra.Jurek</dc:creator>
  <cp:keywords/>
  <cp:lastModifiedBy>Aleksandra Jurek</cp:lastModifiedBy>
  <cp:revision>59</cp:revision>
  <cp:lastPrinted>2022-12-02T10:58:00Z</cp:lastPrinted>
  <dcterms:created xsi:type="dcterms:W3CDTF">2022-03-16T19:41:00Z</dcterms:created>
  <dcterms:modified xsi:type="dcterms:W3CDTF">2022-12-05T07:59:00Z</dcterms:modified>
  <cp:category>Akt prawny</cp:category>
</cp:coreProperties>
</file>