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A135" w14:textId="77777777" w:rsidR="00A77B3E" w:rsidRDefault="00FC1D3D">
      <w:pPr>
        <w:jc w:val="center"/>
        <w:rPr>
          <w:b/>
          <w:caps/>
        </w:rPr>
      </w:pPr>
      <w:r>
        <w:rPr>
          <w:b/>
          <w:caps/>
        </w:rPr>
        <w:t>Zarządzenie Nr 189.2022</w:t>
      </w:r>
      <w:r>
        <w:rPr>
          <w:b/>
          <w:caps/>
        </w:rPr>
        <w:br/>
        <w:t>Burmistrza Kcyni</w:t>
      </w:r>
    </w:p>
    <w:p w14:paraId="53F14099" w14:textId="77777777" w:rsidR="00A77B3E" w:rsidRDefault="00FC1D3D">
      <w:pPr>
        <w:spacing w:before="280" w:after="280"/>
        <w:jc w:val="center"/>
        <w:rPr>
          <w:b/>
          <w:caps/>
        </w:rPr>
      </w:pPr>
      <w:r>
        <w:t>z dnia 29 listopada 2022 r.</w:t>
      </w:r>
    </w:p>
    <w:p w14:paraId="69481F52" w14:textId="77777777" w:rsidR="00A77B3E" w:rsidRDefault="00FC1D3D">
      <w:pPr>
        <w:keepNext/>
        <w:spacing w:after="480"/>
        <w:jc w:val="center"/>
      </w:pPr>
      <w:r>
        <w:rPr>
          <w:b/>
        </w:rPr>
        <w:t xml:space="preserve">w sprawie ogłoszenia otwartego konkursu ofert Nr 4/2023 na wykonywanie zadań publicznych związanych z realizacją zadań gminy Kcynia w 2023 r. w zakresie ochrony i promocji </w:t>
      </w:r>
      <w:r>
        <w:rPr>
          <w:b/>
        </w:rPr>
        <w:t>zdrowia, w tym działalności leczniczej w rozumieniu ustawy z dnia 15 kwietnia 2011 r. o działalności leczniczej (Dz.U. 2021 poz. 711), działalności na rzecz osób w wieku emerytalnym oraz promocji i organizacji wolontariatu pod nazwą „ZDROWIE,SENIORZY I WOL</w:t>
      </w:r>
      <w:r>
        <w:rPr>
          <w:b/>
        </w:rPr>
        <w:t>ONTARIAT 2023”</w:t>
      </w:r>
    </w:p>
    <w:p w14:paraId="0EE682A8" w14:textId="60A8EAD0" w:rsidR="00A77B3E" w:rsidRDefault="00FC1D3D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Na podstawie art. 5 ust. 4 pkt 2, art. 11 ust. 2 i art. 13 ustawy z 24 kwietnia 2003 r. o działalności pożytku publicznego i wolontariacie (Dz. U. z 2022 r., poz. 1327 ze zm.),  art. 30 ust. 1 ustawy z 8 marca 1990 r. o samorządzie gminnym (</w:t>
      </w:r>
      <w:r>
        <w:rPr>
          <w:b/>
        </w:rPr>
        <w:t>Dz. U. z 2022 r. poz. 559 ze zm.), art. 151 ust. 1 ustawy z 27 sierpnia 2009 r. o finansach publicznych (Dz.U z 2022 poz. 1634) oraz uchwały Nr LI/397/2022 Rady Miejskiej w Kcyni z dnia 27 października 2022 r. w sprawie „Programu współpracy Gminy Kcynia z </w:t>
      </w:r>
      <w:r>
        <w:rPr>
          <w:b/>
        </w:rPr>
        <w:t>organizacjami pozarządowymi i innymi podmiotami prowadzącymi działalność pożytku publicznego na rok 2023”</w:t>
      </w:r>
      <w:r w:rsidR="006875EE">
        <w:rPr>
          <w:b/>
        </w:rPr>
        <w:t xml:space="preserve"> </w:t>
      </w:r>
      <w:r>
        <w:rPr>
          <w:b/>
          <w:color w:val="000000"/>
          <w:u w:color="000000"/>
        </w:rPr>
        <w:t xml:space="preserve">zarządzam co następuje: </w:t>
      </w:r>
    </w:p>
    <w:p w14:paraId="3C2F0FCB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Ogłosić otwarty konkurs ofert Nr 4/2023 na wykonywanie zadań publicznych związanych z realizacją zadań gminy Kcynia w 202</w:t>
      </w:r>
      <w:r>
        <w:rPr>
          <w:color w:val="000000"/>
          <w:u w:color="000000"/>
        </w:rPr>
        <w:t>3 r. w zakresie ochrony i promocji zdrowia, w tym działalności leczniczej w rozumieniu ustawy z dnia 15 kwietnia 2011 r. o działalności leczniczej (Dz.U. 2021 poz. 711), działalności na rzecz osób w wieku emerytalnym oraz promocji i organizacji wolontariat</w:t>
      </w:r>
      <w:r>
        <w:rPr>
          <w:color w:val="000000"/>
          <w:u w:color="000000"/>
        </w:rPr>
        <w:t>u pod nazwą „ZDROWIE,SENIORZY I WOLONTARIAT 2023”, ogłoszenie stanowi załącznik Nr 1 do niniejszego zarządzenia.</w:t>
      </w:r>
    </w:p>
    <w:p w14:paraId="747DB164" w14:textId="37A9E509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 xml:space="preserve">Ostateczny termin składania ofert </w:t>
      </w:r>
      <w:r w:rsidR="006875EE">
        <w:rPr>
          <w:b/>
          <w:color w:val="000000"/>
          <w:u w:color="000000"/>
        </w:rPr>
        <w:t xml:space="preserve">w konkursie 4/2023 </w:t>
      </w:r>
      <w:r>
        <w:rPr>
          <w:b/>
          <w:color w:val="000000"/>
          <w:u w:color="000000"/>
        </w:rPr>
        <w:t>wyznaczony zostaje na dzień 27 stycznia 2023 r. O zachowaniu terminu decyduje data dostarczenia oferty d</w:t>
      </w:r>
      <w:r>
        <w:rPr>
          <w:b/>
          <w:color w:val="000000"/>
          <w:u w:color="000000"/>
        </w:rPr>
        <w:t>o Urzędu Miejskiego w Kcyni (do godz. 14.00).</w:t>
      </w:r>
    </w:p>
    <w:p w14:paraId="150B3095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Informacja o ogłoszeniu konkursu zostanie zamieszczona na stronie internetowej Biuletynu Informacji Publicznej Urzędu Miejskiego w Kcyni (www.bip.kcynia.pl), na stronie Internetowej www.kcynia.pl (zakładka</w:t>
      </w:r>
      <w:r>
        <w:rPr>
          <w:color w:val="000000"/>
          <w:u w:color="000000"/>
        </w:rPr>
        <w:t xml:space="preserve"> organizacje pozarządowe – otwarte konkursy ofert) oraz na tablicy ogłoszeń Urzędu Miejskiego w Kcyni.</w:t>
      </w:r>
    </w:p>
    <w:p w14:paraId="6953834B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Na wykonanie zadań w ramach konkursu ofert nr 4/2023 Gmina Kcynia przeznacza w projekcie budżetu Gminy Kcynia na 2023 rok środki finansowe w kwocie </w:t>
      </w:r>
      <w:r>
        <w:rPr>
          <w:color w:val="000000"/>
          <w:u w:color="000000"/>
        </w:rPr>
        <w:t>20.000,00 zł (słownie: dwadzieścia tysięcy złotych). Kwota ta może ulec zmianie.</w:t>
      </w:r>
    </w:p>
    <w:p w14:paraId="43E0B2CE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Wyniki ogłoszonego konkursu ofert zostaną zamieszczone w Biuletynie Informacji Publicznej Urzędu Miejskiego w Kcyni (www.bip.kcynia.pl), na stronie internetowej www.kcyni</w:t>
      </w:r>
      <w:r>
        <w:rPr>
          <w:color w:val="000000"/>
          <w:u w:color="000000"/>
        </w:rPr>
        <w:t>a.pl (zakładka organizacje pozarządowe – otwarte konkursy ofert) oraz na tablicy ogłoszeń Urzędu Miejskiego w Kcyni.</w:t>
      </w:r>
    </w:p>
    <w:p w14:paraId="1E386B85" w14:textId="77777777" w:rsidR="00A77B3E" w:rsidRDefault="00FC1D3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Zarządzenie wchodzi w życie z dniem podpisania.</w:t>
      </w:r>
    </w:p>
    <w:p w14:paraId="75818942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57B8ECF" w14:textId="77777777" w:rsidR="00A77B3E" w:rsidRDefault="00FC1D3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02D52" w14:paraId="0C059C2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248FA" w14:textId="77777777" w:rsidR="00D02D52" w:rsidRDefault="00D02D5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69E59" w14:textId="77777777" w:rsidR="00D02D52" w:rsidRDefault="00FC1D3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4E44DD62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2EDE88B" w14:textId="77777777" w:rsidR="00A77B3E" w:rsidRDefault="00FC1D3D">
      <w:pPr>
        <w:keepNext/>
        <w:spacing w:before="120" w:after="120" w:line="360" w:lineRule="auto"/>
        <w:ind w:left="566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189.2022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29 listopada 2022 r.</w:t>
      </w:r>
    </w:p>
    <w:p w14:paraId="3BFF0492" w14:textId="77777777" w:rsidR="00A77B3E" w:rsidRDefault="00FC1D3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OGŁOSZENIE OTWARTEGO KONKURSU OFERT NA ZADANIA PUBLICZNE GMINY KCYNIA W ZAKRESIE </w:t>
      </w:r>
      <w:r>
        <w:rPr>
          <w:b/>
          <w:color w:val="000000"/>
          <w:u w:color="000000"/>
        </w:rPr>
        <w:t>OCHRONY I PROMOCJI ZDROWIA, W TYM DZIAŁALNOŚCI LECZNICZEJ W ROZUMIENIU USTAWY Z DNIA 15 KWIETNIA 2011 R. O DZIAŁALNOŚCI LECZNICZEJ (DZ.U. 2021 POZ. 711), DZIAŁALNOŚCI NA RZECZ OSÓB W WIEKU EMERYTALNYM ORAZ PROMOCJI I ORGANIZACJI WOLONTARIATU POD NAZWĄ „ZDR</w:t>
      </w:r>
      <w:r>
        <w:rPr>
          <w:b/>
          <w:color w:val="000000"/>
          <w:u w:color="000000"/>
        </w:rPr>
        <w:t>OWIE,SENIORZY I WOLONTARIAT 2023”</w:t>
      </w:r>
    </w:p>
    <w:p w14:paraId="415F3A58" w14:textId="77777777" w:rsidR="00A77B3E" w:rsidRDefault="00FC1D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Podstawa prawna: </w:t>
      </w:r>
      <w:r>
        <w:rPr>
          <w:b/>
          <w:color w:val="000000"/>
          <w:u w:color="000000"/>
        </w:rPr>
        <w:t>ustawa z 24 kwietnia 2003 r. o działalności pożytku publicznego i wolontariacie (Dz. U. z 2022 r., poz. 1327 ze zm.),  ustawa z 27 sierpnia 2009 r. o finansach publicznych (Dz.U z 2022 poz. 1634)</w:t>
      </w:r>
    </w:p>
    <w:p w14:paraId="7D4E0B9F" w14:textId="77777777" w:rsidR="00A77B3E" w:rsidRPr="006875EE" w:rsidRDefault="00FC1D3D" w:rsidP="006875EE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6875EE">
        <w:rPr>
          <w:b/>
          <w:color w:val="0066FF"/>
        </w:rPr>
        <w:t>I. </w:t>
      </w:r>
      <w:r w:rsidRPr="006875EE">
        <w:rPr>
          <w:b/>
          <w:color w:val="0066FF"/>
          <w:u w:color="000000"/>
        </w:rPr>
        <w:t>RODZAJ</w:t>
      </w:r>
      <w:r w:rsidRPr="006875EE">
        <w:rPr>
          <w:b/>
          <w:color w:val="0066FF"/>
          <w:u w:color="000000"/>
        </w:rPr>
        <w:t>E ZADAŃ OBJĘTYCH KONKURSEM:</w:t>
      </w:r>
    </w:p>
    <w:p w14:paraId="3620C1CE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Cel konkursu:</w:t>
      </w:r>
    </w:p>
    <w:p w14:paraId="21B7DD2C" w14:textId="05DA3386" w:rsidR="00A77B3E" w:rsidRDefault="00FC1D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Konkurs ofert dotyczy zlecenia przez Gminę Kcynia w 2022 roku, realizacji zadań publicznych </w:t>
      </w:r>
      <w:r>
        <w:rPr>
          <w:b/>
          <w:color w:val="000000"/>
          <w:u w:color="000000"/>
        </w:rPr>
        <w:t>w</w:t>
      </w:r>
      <w:r w:rsidR="006875EE">
        <w:rPr>
          <w:b/>
          <w:color w:val="000000"/>
          <w:u w:color="000000"/>
        </w:rPr>
        <w:t> </w:t>
      </w:r>
      <w:r>
        <w:rPr>
          <w:b/>
          <w:color w:val="000000"/>
          <w:u w:color="000000"/>
        </w:rPr>
        <w:t>zakresie ochrony i promocji zdrowia, w tym działalności leczniczej.</w:t>
      </w:r>
    </w:p>
    <w:p w14:paraId="25AC9297" w14:textId="77777777" w:rsidR="00A77B3E" w:rsidRDefault="00FC1D3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Konkurs ma na celu wyłonienie i </w:t>
      </w:r>
      <w:r>
        <w:rPr>
          <w:b/>
          <w:color w:val="000000"/>
          <w:u w:color="000000"/>
        </w:rPr>
        <w:t>dofinansowanie projektów przyczyniających się do wzbogacenia i uzupełnienia oferty gminy Kcynia w zakresie promowania zdrowia, jak również wsparcie seniorów.</w:t>
      </w:r>
    </w:p>
    <w:p w14:paraId="688067C5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Rodzaje projektów:</w:t>
      </w:r>
    </w:p>
    <w:p w14:paraId="2119E442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wspieranie realizacji zadań z zakresu ochrony i promocji zdrowia, ze </w:t>
      </w:r>
      <w:r>
        <w:rPr>
          <w:color w:val="000000"/>
          <w:u w:color="000000"/>
        </w:rPr>
        <w:t>szczególnym uwzględnieniem pierwszej pomocy medycznej.</w:t>
      </w:r>
    </w:p>
    <w:p w14:paraId="79567CD5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organizowanie oraz współorganizowanie konferencji, seminariów, szkoleń dotyczących profilaktyki i promocji zdrowia oraz wolontariatu.</w:t>
      </w:r>
    </w:p>
    <w:p w14:paraId="05FFF4D0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organizację ogólnodostępnych badań skierowanych do mieszkańcó</w:t>
      </w:r>
      <w:r>
        <w:rPr>
          <w:color w:val="000000"/>
          <w:u w:color="000000"/>
        </w:rPr>
        <w:t>w gminy.</w:t>
      </w:r>
    </w:p>
    <w:p w14:paraId="475F85BC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wspieranie zadań skierowanych bezpośrednio do osób niepełnosprawnych.</w:t>
      </w:r>
    </w:p>
    <w:p w14:paraId="369A63A6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walka z otyłością w szczególności wśród dzieci i młodzieży.</w:t>
      </w:r>
    </w:p>
    <w:p w14:paraId="5BEDB5CA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profilaktyka i higiena jamy ustnej.</w:t>
      </w:r>
    </w:p>
    <w:p w14:paraId="4963E218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pikniki, festyny, białe soboty itp.</w:t>
      </w:r>
    </w:p>
    <w:p w14:paraId="17E59926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prowadzenie działań na rzecz u</w:t>
      </w:r>
      <w:r>
        <w:rPr>
          <w:color w:val="000000"/>
          <w:u w:color="000000"/>
        </w:rPr>
        <w:t xml:space="preserve">powszechniania wiedzy na temat zdrowia psychicznego i jego uwarunkowań, kształtowanie przekonań, postaw, </w:t>
      </w:r>
      <w:proofErr w:type="spellStart"/>
      <w:r>
        <w:rPr>
          <w:color w:val="000000"/>
          <w:u w:color="000000"/>
        </w:rPr>
        <w:t>zachowań</w:t>
      </w:r>
      <w:proofErr w:type="spellEnd"/>
      <w:r>
        <w:rPr>
          <w:color w:val="000000"/>
          <w:u w:color="000000"/>
        </w:rPr>
        <w:t xml:space="preserve"> i stylu życia wspierającego zdrowie psychiczne, rozwijanie umiejętności radzenia sobie w sytuacjach zagrażających zdrowiu psychicznemu.</w:t>
      </w:r>
    </w:p>
    <w:p w14:paraId="5E3105E5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pro</w:t>
      </w:r>
      <w:r>
        <w:rPr>
          <w:color w:val="000000"/>
          <w:u w:color="000000"/>
        </w:rPr>
        <w:t>wadzenie działań o charakterze lokalnym prowadzące do przeciwdziałania poczucia osamotnienia i bezradności osób starszych, w szczególności mając na uwadze zagrożenie COVID-19.</w:t>
      </w:r>
    </w:p>
    <w:p w14:paraId="19BBF9C9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przeciwdziałanie samotności i izolacji społecznej seniorów poprzez systematy</w:t>
      </w:r>
      <w:r>
        <w:rPr>
          <w:color w:val="000000"/>
          <w:u w:color="000000"/>
        </w:rPr>
        <w:t>cznie prowadzone działania zwiększające poczucie bezpieczeństwa, rozwijające zainteresowania i utrzymujące sprawność oraz przełamujące bariery.</w:t>
      </w:r>
    </w:p>
    <w:p w14:paraId="5B6A5475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działania na rzecz wzmocnienia kompetencji oraz zwiększenia aktywności społecznej osób starszych.</w:t>
      </w:r>
    </w:p>
    <w:p w14:paraId="1936EE70" w14:textId="77777777" w:rsidR="00A77B3E" w:rsidRPr="006875EE" w:rsidRDefault="00FC1D3D">
      <w:pPr>
        <w:keepLines/>
        <w:spacing w:before="120" w:after="120"/>
        <w:ind w:firstLine="340"/>
        <w:rPr>
          <w:color w:val="0066FF"/>
          <w:u w:color="000000"/>
        </w:rPr>
      </w:pPr>
      <w:r w:rsidRPr="006875EE">
        <w:rPr>
          <w:b/>
          <w:bCs/>
          <w:color w:val="0066FF"/>
        </w:rPr>
        <w:t>3.</w:t>
      </w:r>
      <w:r w:rsidRPr="006875EE">
        <w:rPr>
          <w:color w:val="0066FF"/>
        </w:rPr>
        <w:t> </w:t>
      </w:r>
      <w:r w:rsidRPr="006875EE">
        <w:rPr>
          <w:b/>
          <w:color w:val="0066FF"/>
          <w:u w:color="000000"/>
        </w:rPr>
        <w:t>Oczekiw</w:t>
      </w:r>
      <w:r w:rsidRPr="006875EE">
        <w:rPr>
          <w:b/>
          <w:color w:val="0066FF"/>
          <w:u w:color="000000"/>
        </w:rPr>
        <w:t xml:space="preserve">ane rezultaty realizacji zleconych zadań: </w:t>
      </w:r>
    </w:p>
    <w:p w14:paraId="6B6601AC" w14:textId="48A7B288" w:rsidR="00A77B3E" w:rsidRPr="006875EE" w:rsidRDefault="00FC1D3D">
      <w:pPr>
        <w:keepLines/>
        <w:spacing w:before="120" w:after="120"/>
        <w:ind w:left="227" w:hanging="227"/>
        <w:rPr>
          <w:color w:val="0066FF"/>
          <w:u w:color="000000"/>
        </w:rPr>
      </w:pPr>
      <w:r w:rsidRPr="006875EE">
        <w:rPr>
          <w:color w:val="0066FF"/>
        </w:rPr>
        <w:t>a) </w:t>
      </w:r>
      <w:r w:rsidRPr="006875EE">
        <w:rPr>
          <w:color w:val="0066FF"/>
          <w:u w:color="000000"/>
        </w:rPr>
        <w:t>Liczba uczestników realizacji zadania</w:t>
      </w:r>
      <w:r>
        <w:rPr>
          <w:color w:val="0066FF"/>
          <w:u w:color="000000"/>
        </w:rPr>
        <w:t xml:space="preserve"> / przebadanych osób / przeszkolonych osób</w:t>
      </w:r>
      <w:r w:rsidRPr="006875EE">
        <w:rPr>
          <w:color w:val="0066FF"/>
          <w:u w:color="000000"/>
        </w:rPr>
        <w:t>.</w:t>
      </w:r>
    </w:p>
    <w:p w14:paraId="435B0C29" w14:textId="4A7E8886" w:rsidR="00A77B3E" w:rsidRPr="006875EE" w:rsidRDefault="00FC1D3D">
      <w:pPr>
        <w:keepLines/>
        <w:spacing w:before="120" w:after="120"/>
        <w:ind w:left="227" w:hanging="227"/>
        <w:rPr>
          <w:color w:val="0066FF"/>
          <w:u w:color="000000"/>
        </w:rPr>
      </w:pPr>
      <w:r w:rsidRPr="006875EE">
        <w:rPr>
          <w:color w:val="0066FF"/>
        </w:rPr>
        <w:t>b) </w:t>
      </w:r>
      <w:r w:rsidRPr="006875EE">
        <w:rPr>
          <w:color w:val="0066FF"/>
          <w:u w:color="000000"/>
        </w:rPr>
        <w:t xml:space="preserve">Liczba godzin realizacji zajęć/imprez, </w:t>
      </w:r>
      <w:r>
        <w:rPr>
          <w:color w:val="0066FF"/>
          <w:u w:color="000000"/>
        </w:rPr>
        <w:t xml:space="preserve">spotkań, warsztatów, badań itp.  </w:t>
      </w:r>
    </w:p>
    <w:p w14:paraId="16EE514C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Wyżej wymienione rezultaty są obligatoryjne dla każdego zadania.</w:t>
      </w:r>
    </w:p>
    <w:p w14:paraId="4FB18043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Zadanie uznaje się za rozliczone w p</w:t>
      </w:r>
      <w:r>
        <w:rPr>
          <w:color w:val="000000"/>
          <w:u w:color="000000"/>
        </w:rPr>
        <w:t>rzypadku osiągnięcia min. 80 % zakładanych we wniosku rezultatów (dla każdego rezultatu osobno).</w:t>
      </w:r>
    </w:p>
    <w:p w14:paraId="67927842" w14:textId="77777777" w:rsidR="00A77B3E" w:rsidRPr="00FC1D3D" w:rsidRDefault="00FC1D3D" w:rsidP="00FC1D3D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FC1D3D">
        <w:rPr>
          <w:b/>
          <w:color w:val="0066FF"/>
        </w:rPr>
        <w:lastRenderedPageBreak/>
        <w:t>II. </w:t>
      </w:r>
      <w:r w:rsidRPr="00FC1D3D">
        <w:rPr>
          <w:b/>
          <w:color w:val="0066FF"/>
          <w:u w:color="000000"/>
        </w:rPr>
        <w:t> ADRESACI KONKURSU</w:t>
      </w:r>
    </w:p>
    <w:p w14:paraId="791C67B8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Organizacje pozarządowe w rozumieniu art. 3 ust. 2 i podmioty wymienione w art. 3 ust. 3 ustawy z dnia 24 kwietnia 2003 roku o działa</w:t>
      </w:r>
      <w:r>
        <w:rPr>
          <w:color w:val="000000"/>
          <w:u w:color="000000"/>
        </w:rPr>
        <w:t>lności pożytku publicznego i o wolontariacie.</w:t>
      </w:r>
    </w:p>
    <w:p w14:paraId="51C405B0" w14:textId="73485E9C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Organizacje, które prowadzą działalność statutową związaną z realizacją zadania objętego konkursem.</w:t>
      </w:r>
    </w:p>
    <w:p w14:paraId="3A627006" w14:textId="77777777" w:rsidR="00FC1D3D" w:rsidRDefault="00FC1D3D">
      <w:pPr>
        <w:keepLines/>
        <w:spacing w:before="120" w:after="120"/>
        <w:ind w:firstLine="340"/>
        <w:rPr>
          <w:color w:val="000000"/>
          <w:u w:color="000000"/>
        </w:rPr>
      </w:pPr>
    </w:p>
    <w:p w14:paraId="681B16EA" w14:textId="77777777" w:rsidR="00A77B3E" w:rsidRPr="00FC1D3D" w:rsidRDefault="00FC1D3D" w:rsidP="00FC1D3D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FC1D3D">
        <w:rPr>
          <w:b/>
          <w:color w:val="0066FF"/>
        </w:rPr>
        <w:t>III. </w:t>
      </w:r>
      <w:r w:rsidRPr="00FC1D3D">
        <w:rPr>
          <w:b/>
          <w:color w:val="0066FF"/>
          <w:u w:color="000000"/>
        </w:rPr>
        <w:t>WYSOKOŚĆ ŚRODKÓW PUBLICZNYCH PRZEZNACZONYCH NA REALIZACJĘ ZADAŃ PUBLICZNYCH</w:t>
      </w:r>
    </w:p>
    <w:p w14:paraId="724AF103" w14:textId="0CBA2411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Na realizację </w:t>
      </w:r>
      <w:r>
        <w:rPr>
          <w:color w:val="000000"/>
          <w:u w:color="000000"/>
        </w:rPr>
        <w:t>zadania, zgodnie z budżetem gminy Kcynia na</w:t>
      </w:r>
      <w:r>
        <w:rPr>
          <w:b/>
          <w:color w:val="000000"/>
          <w:u w:color="000000"/>
        </w:rPr>
        <w:t xml:space="preserve"> rok 2023, planuje się przeznaczyć kwotę 20.000,00 zł (słownie: dwadzieścia tysięcy złotych</w:t>
      </w:r>
      <w:r>
        <w:rPr>
          <w:b/>
          <w:color w:val="000000"/>
          <w:u w:color="000000"/>
        </w:rPr>
        <w:t xml:space="preserve"> 00/100). </w:t>
      </w:r>
    </w:p>
    <w:p w14:paraId="400CF068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Kwota przeznaczona w konkursie może ulec zmniejszeniu, w przypadku gdy złożone oferty nie uzyskają akceptacji</w:t>
      </w:r>
      <w:r>
        <w:rPr>
          <w:color w:val="000000"/>
          <w:u w:color="000000"/>
        </w:rPr>
        <w:t xml:space="preserve"> Burmistrza Kcyni lub zaistnieje konieczność zmniejszenia budżetu Gminy Kcynia w części przeznaczonej na realizację zadania z ważnych przyczyn, niemożliwych do przewidzenia w dniu ogłaszania konkursu.</w:t>
      </w:r>
    </w:p>
    <w:p w14:paraId="4B6FAA69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niewykorzystania w całości środków lub z</w:t>
      </w:r>
      <w:r>
        <w:rPr>
          <w:color w:val="000000"/>
          <w:u w:color="000000"/>
        </w:rPr>
        <w:t>większenia w ciągu roku 2023 środków budżetowych na realizację niniejszego zadania, Burmistrz Kcyni może przeznaczyć środki na:</w:t>
      </w:r>
    </w:p>
    <w:p w14:paraId="15E955D0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zwiększenie dotacji na zadanie wyłonione wcześniej w konkursie,</w:t>
      </w:r>
    </w:p>
    <w:p w14:paraId="338DD3F8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przyznanie dofinansowania ofertom, które złożone zostały w</w:t>
      </w:r>
      <w:r>
        <w:rPr>
          <w:color w:val="000000"/>
          <w:u w:color="000000"/>
        </w:rPr>
        <w:t> niniejszym konkursie, a które spełniały wymogi formalne, jednakże nie otrzymały dofinansowania z powodu wyczerpania limitu środków wymienionych w pkt. 1,</w:t>
      </w:r>
    </w:p>
    <w:p w14:paraId="6309AEE7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zlecenie zadań z pominięciem otwartego konkursu ofert, zgodnie z art. 19a ustawy o </w:t>
      </w:r>
      <w:r>
        <w:rPr>
          <w:color w:val="000000"/>
          <w:u w:color="000000"/>
        </w:rPr>
        <w:t>działalności pożytku publicznego i o wolontariacie.</w:t>
      </w:r>
    </w:p>
    <w:p w14:paraId="0587BDA5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 wykonanie zadań publicznych związanych z realizacją zadań gminy Kcynia w zakresie dotyczącym powyższego konkursu przeznaczono w roku 2022 kwotę 40.000,00 zł. Wykaz podmiotów, które otrzymały dofinan</w:t>
      </w:r>
      <w:r>
        <w:rPr>
          <w:color w:val="000000"/>
          <w:u w:color="000000"/>
        </w:rPr>
        <w:t>sowanie w roku 2022 oraz 2021 znajduje się na stronie Internetowej Gminy Kcynia www.kcynia.pl zakładka NGO oraz BIP.</w:t>
      </w:r>
    </w:p>
    <w:p w14:paraId="438321BB" w14:textId="77777777" w:rsidR="00A77B3E" w:rsidRPr="00FC1D3D" w:rsidRDefault="00FC1D3D" w:rsidP="00FC1D3D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FC1D3D">
        <w:rPr>
          <w:b/>
          <w:color w:val="0066FF"/>
        </w:rPr>
        <w:t>IV. </w:t>
      </w:r>
      <w:r w:rsidRPr="00FC1D3D">
        <w:rPr>
          <w:b/>
          <w:color w:val="0066FF"/>
          <w:u w:color="000000"/>
        </w:rPr>
        <w:t>TERMIN I MIEJSCE SKŁADANIA OFERT:</w:t>
      </w:r>
    </w:p>
    <w:p w14:paraId="18B1E504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TERMIN REALIZACJI ZADANIA: od dnia wydania Zarządzenia Burmistrza Kcyni o rozstrzygnięciu konkursu</w:t>
      </w:r>
      <w:r>
        <w:rPr>
          <w:color w:val="000000"/>
          <w:u w:color="000000"/>
        </w:rPr>
        <w:t xml:space="preserve"> do 31.12.2023 r.</w:t>
      </w:r>
    </w:p>
    <w:p w14:paraId="7BAB9B5F" w14:textId="5C06542D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SKŁADANIA OFERT: ostateczny termin składania ofert wyznaczony zostaje na dzień 27 stycznia 2023 r. O zachowaniu terminu decyduje data dostarczenia oferty do Urzędu Miejskiego w Kcyni (do godz. 14.00).</w:t>
      </w:r>
    </w:p>
    <w:p w14:paraId="79D81E6E" w14:textId="77777777" w:rsidR="00FC1D3D" w:rsidRPr="00FC1D3D" w:rsidRDefault="00FC1D3D" w:rsidP="00FC1D3D">
      <w:pPr>
        <w:keepLines/>
        <w:spacing w:before="120" w:after="120"/>
        <w:ind w:firstLine="340"/>
        <w:jc w:val="center"/>
        <w:rPr>
          <w:color w:val="0066FF"/>
          <w:u w:color="000000"/>
        </w:rPr>
      </w:pPr>
    </w:p>
    <w:p w14:paraId="01749250" w14:textId="77777777" w:rsidR="00A77B3E" w:rsidRPr="00FC1D3D" w:rsidRDefault="00FC1D3D" w:rsidP="00FC1D3D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FC1D3D">
        <w:rPr>
          <w:b/>
          <w:color w:val="0066FF"/>
        </w:rPr>
        <w:t>V. </w:t>
      </w:r>
      <w:r w:rsidRPr="00FC1D3D">
        <w:rPr>
          <w:b/>
          <w:color w:val="0066FF"/>
          <w:u w:color="000000"/>
        </w:rPr>
        <w:t>TERMIN I WARUNKI REALIZA</w:t>
      </w:r>
      <w:r w:rsidRPr="00FC1D3D">
        <w:rPr>
          <w:b/>
          <w:color w:val="0066FF"/>
          <w:u w:color="000000"/>
        </w:rPr>
        <w:t>CJI ZADAŃ:</w:t>
      </w:r>
    </w:p>
    <w:p w14:paraId="701DB1D8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Zlecenie realizacji zadania i udzielanie dofinansowań następuje w drodze umowy z odpowiednim zastosowaniem przepisów art. 16 ustawy z dnia 24 kwietnia 2003 r. o działalności pożytku publicznego i o wolontariacie oraz ustawy z dnia 27 sierpnia</w:t>
      </w:r>
      <w:r>
        <w:rPr>
          <w:color w:val="000000"/>
          <w:u w:color="000000"/>
        </w:rPr>
        <w:t xml:space="preserve"> 2009 r. o finansach publicznych (tj. Dz. U. z 2022 r. poz. 1327 ze zm.)</w:t>
      </w:r>
    </w:p>
    <w:p w14:paraId="3E3CA0CF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Zlecenie realizacji zadania i jego dofinansowanie nastąpi w formie powierzenia realizacji zadania. </w:t>
      </w:r>
    </w:p>
    <w:p w14:paraId="36F1F573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złożenia oferty na ogłoszony konkurs uprawnione są następujące podmioty dz</w:t>
      </w:r>
      <w:r>
        <w:rPr>
          <w:color w:val="000000"/>
          <w:u w:color="000000"/>
        </w:rPr>
        <w:t>iałające w obszarze kultury zdrowia i wolontariatu - posiadające odpowiednie zapisy w swoim statucie:</w:t>
      </w:r>
    </w:p>
    <w:p w14:paraId="7B6204DB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organizacje pozarządowe w rozumieniu ustawy z dnia 24 kwietnia 2003 r. o działalności pożytku publicznego i o wolontariacie (tj. Dz. U. z 2022 r. poz. </w:t>
      </w:r>
      <w:r>
        <w:rPr>
          <w:color w:val="000000"/>
          <w:u w:color="000000"/>
        </w:rPr>
        <w:t>1327 ze zm.),</w:t>
      </w:r>
    </w:p>
    <w:p w14:paraId="7A613BB8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osoby prawne i jednostki organizacyjne działające na podstawie przepisów o stosunku Państwa do Kościoła katolickiego w Rzeczypospolitej Polskiej, o stosunku Państwa do innych Kościołów i związków wyznaniowych oraz o gwarancjach wolności su</w:t>
      </w:r>
      <w:r>
        <w:rPr>
          <w:color w:val="000000"/>
          <w:u w:color="000000"/>
        </w:rPr>
        <w:t>mienia i wyznania, jeżeli ich cele statutowe obejmują prowadzenie działalności pożytku publicznego,</w:t>
      </w:r>
    </w:p>
    <w:p w14:paraId="7F3CECEA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stowarzyszenia jednostek samorządu terytorialnego,</w:t>
      </w:r>
    </w:p>
    <w:p w14:paraId="5F59BC93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spółdzielnie socjalne,</w:t>
      </w:r>
    </w:p>
    <w:p w14:paraId="10A43F14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spółki akcyjne i spółki z ograniczoną odpowiedzialnością oraz kluby sport</w:t>
      </w:r>
      <w:r>
        <w:rPr>
          <w:color w:val="000000"/>
          <w:u w:color="000000"/>
        </w:rPr>
        <w:t>owe będące spółkami działającymi na podstawie przepisów ustawy z dnia 25 czerwca 2010 r. o sporcie, które nie działają w celu osiągnięcia zysku oraz nie przeznaczają zysku do podziału między swoich członków, udziałowców, akcjonariuszy i pracowników.</w:t>
      </w:r>
    </w:p>
    <w:p w14:paraId="0814966B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Bur</w:t>
      </w:r>
      <w:r>
        <w:rPr>
          <w:color w:val="000000"/>
          <w:u w:color="000000"/>
        </w:rPr>
        <w:t>mistrz Kcyni przyznaje dotację na realizację zadania zgodnie z ofertą na podstawie umowy.</w:t>
      </w:r>
    </w:p>
    <w:p w14:paraId="18DB4A89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Burmistrz Kcyni może odmówić podmiotowi wyłonionemu w konkursie przyznania dotacji i podpisania umowy, gdy okaże się, iż podmiot lub jego reprezentanci utracą zdol</w:t>
      </w:r>
      <w:r>
        <w:rPr>
          <w:color w:val="000000"/>
          <w:u w:color="000000"/>
        </w:rPr>
        <w:t>ność do czynności prawnych, zostaną ujawnione nie znane wcześniej okoliczności podważające wiarygodność merytoryczną lub finansową oferenta.</w:t>
      </w:r>
    </w:p>
    <w:p w14:paraId="2FC71E12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Wyłoniony podmiot jest zobowiązany zamieszczać we wszystkich drukach związanych z realizacją zadania (plakatach,</w:t>
      </w:r>
      <w:r>
        <w:rPr>
          <w:color w:val="000000"/>
          <w:u w:color="000000"/>
        </w:rPr>
        <w:t xml:space="preserve"> zaproszeniach, regulaminach, komunikatach, itp.), a także w ogłoszeniach prasowych, reklamach, wykazach sponsorów, na banerach oraz własnych stronach internetowych informacje o tym, iż zadanie jest dofinansowane przez samorząd gminny (herb gminy). </w:t>
      </w:r>
      <w:r>
        <w:rPr>
          <w:b/>
          <w:color w:val="000000"/>
          <w:u w:color="000000"/>
        </w:rPr>
        <w:t>Każdy e</w:t>
      </w:r>
      <w:r>
        <w:rPr>
          <w:b/>
          <w:color w:val="000000"/>
          <w:u w:color="000000"/>
        </w:rPr>
        <w:t>lement trwały zakupiony w ramach dotacji powinien być opatrzony naklejką lub tabliczką „sfinansowano z dotacji gminy Kcynia”.</w:t>
      </w:r>
    </w:p>
    <w:p w14:paraId="04D96A24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Środki na realizację projektu przekazane zostaną na konto podmiotu w terminie do 30 dni od dnia zawarcia umowy lub </w:t>
      </w:r>
      <w:r>
        <w:rPr>
          <w:b/>
          <w:color w:val="000000"/>
          <w:u w:color="000000"/>
        </w:rPr>
        <w:t>w niektórych przypadkach zgodnie z zapisami umowy.</w:t>
      </w:r>
    </w:p>
    <w:p w14:paraId="23C99323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wykorzystania dotacji niezgodnie z jej przeznaczeniem stosuje się przepisy ustawy o finansach publicznych (Dz.U z 2022 poz. 1634).</w:t>
      </w:r>
    </w:p>
    <w:p w14:paraId="071E7811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>Oferent do zadania może wnieść, ale nie musi (nie jest w</w:t>
      </w:r>
      <w:r>
        <w:rPr>
          <w:b/>
          <w:color w:val="000000"/>
          <w:u w:color="000000"/>
        </w:rPr>
        <w:t>ymagany i nie będzie dodatkowo punktowany):</w:t>
      </w:r>
    </w:p>
    <w:p w14:paraId="36F0C931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wkład własny finansowy – środki finansowe własne oferenta lub pozyskane przez niego ze źródeł innych niż budżet gminy Kcynia</w:t>
      </w:r>
    </w:p>
    <w:p w14:paraId="4E632C4D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wkład osobowy – to praca społeczna członków stowarzyszenia i świadczenia wolontar</w:t>
      </w:r>
      <w:r>
        <w:rPr>
          <w:color w:val="000000"/>
          <w:u w:color="000000"/>
        </w:rPr>
        <w:t xml:space="preserve">iuszy planowane do zaangażowania w realizację zadania publicznego (zgodnie z Rozporządzeniem Rady Ministrów z dnia 13 września 2022 r. w sprawie wysokości minimalnego wynagrodzenia za pracę oraz wysokości minimalnej stawki godzinowej w 2023 r., ustala się </w:t>
      </w:r>
      <w:r>
        <w:rPr>
          <w:color w:val="000000"/>
          <w:u w:color="000000"/>
        </w:rPr>
        <w:t>minimalną (nie mniej niż) stawkę godzinową w wysokości 22,80 zł lub wyższą (stawka może ulec zmianie w przypadku zmiany Rozporządzenia),</w:t>
      </w:r>
    </w:p>
    <w:p w14:paraId="4DA75519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żądamy </w:t>
      </w:r>
      <w:r>
        <w:rPr>
          <w:b/>
          <w:color w:val="000000"/>
          <w:u w:color="000000"/>
        </w:rPr>
        <w:t>nie wyceniania</w:t>
      </w:r>
      <w:r>
        <w:rPr>
          <w:color w:val="000000"/>
          <w:u w:color="000000"/>
        </w:rPr>
        <w:t xml:space="preserve"> wkładu rzeczowego w budżecie zadania. </w:t>
      </w:r>
    </w:p>
    <w:p w14:paraId="277872BB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W ramach zadania oferent może pobierać świadczenia </w:t>
      </w:r>
      <w:r>
        <w:rPr>
          <w:color w:val="000000"/>
          <w:u w:color="000000"/>
        </w:rPr>
        <w:t>pieniężne od odbiorców zadania. Dopuszcza się pobieranie świadczeń pieniężnych od odbiorców zadania publicznego pod warunkiem, że oferent realizujący zadanie publiczne prowadzi działalność odpłatną pożytku publicznego, z której przychód przeznacza na dział</w:t>
      </w:r>
      <w:r>
        <w:rPr>
          <w:color w:val="000000"/>
          <w:u w:color="000000"/>
        </w:rPr>
        <w:t>alność statutową.</w:t>
      </w:r>
    </w:p>
    <w:p w14:paraId="0AFFAFFC" w14:textId="4F5581ED" w:rsidR="00A77B3E" w:rsidRDefault="00FC1D3D" w:rsidP="00FC1D3D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 xml:space="preserve">Kwota przyznanej dotacji może zostać przeznaczona na cele bezpośrednio związane z realizowanym zadaniem. </w:t>
      </w:r>
      <w:r>
        <w:rPr>
          <w:color w:val="000000"/>
          <w:u w:color="000000"/>
        </w:rPr>
        <w:t xml:space="preserve"> </w:t>
      </w:r>
    </w:p>
    <w:p w14:paraId="0E0F00E2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>
        <w:t>2. </w:t>
      </w:r>
      <w:r>
        <w:rPr>
          <w:color w:val="000000"/>
          <w:u w:color="000000"/>
        </w:rPr>
        <w:t>Koszty zosta</w:t>
      </w:r>
      <w:r>
        <w:rPr>
          <w:color w:val="000000"/>
          <w:u w:color="000000"/>
        </w:rPr>
        <w:t>ną uznane za kwalifikowalne, gdy:</w:t>
      </w:r>
    </w:p>
    <w:p w14:paraId="70A1A9A0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związane są z realizowanym zadaniem i są niezbędne do jego realizacji,</w:t>
      </w:r>
    </w:p>
    <w:p w14:paraId="04F562EE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zostały uwzględnione w kosztorysie zadania,</w:t>
      </w:r>
    </w:p>
    <w:p w14:paraId="54E0E50E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zostały skalkulowane racjonalnie na podstawie cen rynkowych,</w:t>
      </w:r>
    </w:p>
    <w:p w14:paraId="52C02473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odzwierciedlają koszty </w:t>
      </w:r>
      <w:r>
        <w:rPr>
          <w:color w:val="000000"/>
          <w:u w:color="000000"/>
        </w:rPr>
        <w:t>rzeczywiste tj. są skalkulowane proporcjonalnie do zadania,</w:t>
      </w:r>
    </w:p>
    <w:p w14:paraId="30432BDE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koszty nie są finansowane z innych źródeł,</w:t>
      </w:r>
    </w:p>
    <w:p w14:paraId="1BF6A031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 xml:space="preserve">koszty obsługi zadania publicznego, w tym koszty administracyjne (koszty osobowe administracji i obsługi zadania np. koordynator, księgowa) </w:t>
      </w:r>
      <w:r>
        <w:rPr>
          <w:b/>
          <w:color w:val="000000"/>
          <w:u w:color="000000"/>
        </w:rPr>
        <w:t>nie mog</w:t>
      </w:r>
      <w:r>
        <w:rPr>
          <w:b/>
          <w:color w:val="000000"/>
          <w:u w:color="000000"/>
        </w:rPr>
        <w:t>ą przekraczać 10% przyznanej dotacji.</w:t>
      </w:r>
    </w:p>
    <w:p w14:paraId="5F6C48A6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Wzór oświadczenia potwierdzającego wniesienie wymaganego wkładu niefinansowego osobowego określa załącznik, który można pobrać ze strony internetowej gminy Kcynia www.kcynia.pl zakładka NGO bądź otrzymać w Referaci</w:t>
      </w:r>
      <w:r>
        <w:rPr>
          <w:color w:val="000000"/>
          <w:u w:color="000000"/>
        </w:rPr>
        <w:t>e Edukacji Promocji, Sportu i Kultury Urzędu Miejskiego pokój nr 205.</w:t>
      </w:r>
    </w:p>
    <w:p w14:paraId="582BE1C5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14. </w:t>
      </w:r>
      <w:r>
        <w:rPr>
          <w:b/>
          <w:color w:val="000000"/>
          <w:u w:color="000000"/>
        </w:rPr>
        <w:t xml:space="preserve">Przy realizacji zadania organizacja zobowiązana jest stosować zasady wynikające z  ustawy dnia 19 lipca 2019 r. o zapewnianiu dostępności osobom ze szczególnymi potrzebami. </w:t>
      </w:r>
    </w:p>
    <w:p w14:paraId="268117C3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Art.6. </w:t>
      </w:r>
      <w:r>
        <w:rPr>
          <w:color w:val="000000"/>
          <w:u w:color="000000"/>
        </w:rPr>
        <w:t>M</w:t>
      </w:r>
      <w:r>
        <w:rPr>
          <w:color w:val="000000"/>
          <w:u w:color="000000"/>
        </w:rPr>
        <w:t>inimalne wymagania służące zapewnieniu dostępności osobom ze szczególnymi potrzebami obejmują:</w:t>
      </w:r>
    </w:p>
    <w:p w14:paraId="41795B79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zakresie dostępności architektonicznej:</w:t>
      </w:r>
    </w:p>
    <w:p w14:paraId="67B6FD4F" w14:textId="77777777" w:rsidR="00A77B3E" w:rsidRDefault="00FC1D3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zapewnienie wolnych od barier poziomych i pionowych przestrzeni komunikacyjnych budynków,</w:t>
      </w:r>
    </w:p>
    <w:p w14:paraId="72209D0F" w14:textId="77777777" w:rsidR="00A77B3E" w:rsidRDefault="00FC1D3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instalację </w:t>
      </w:r>
      <w:r>
        <w:rPr>
          <w:color w:val="000000"/>
          <w:u w:color="000000"/>
        </w:rPr>
        <w:t>urządzeń lub zastosowanie środków technicznych i rozwiązań</w:t>
      </w:r>
    </w:p>
    <w:p w14:paraId="68362EB9" w14:textId="77777777" w:rsidR="00A77B3E" w:rsidRDefault="00FC1D3D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architektonicznych w budynku, które umożliwiają dostęp do wszystkich pomieszczeń, z wyłączeniem pomieszczeń technicznych,</w:t>
      </w:r>
    </w:p>
    <w:p w14:paraId="01AB6D2A" w14:textId="77777777" w:rsidR="00A77B3E" w:rsidRDefault="00FC1D3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zapewnienie informacji na temat rozkładu pomieszczeń w budynku, co najmn</w:t>
      </w:r>
      <w:r>
        <w:rPr>
          <w:color w:val="000000"/>
          <w:u w:color="000000"/>
        </w:rPr>
        <w:t>iej w sposób wizualny i dotykowy lub głosowy,</w:t>
      </w:r>
    </w:p>
    <w:p w14:paraId="2887A4B3" w14:textId="77777777" w:rsidR="00A77B3E" w:rsidRDefault="00FC1D3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zapewnienie wstępu do budynku osobie korzystającej z psa asystującego, o którym mowa w art. 2 pkt 11 ustawy z dnia 27 sierpnia 1997 r. o rehabilitacji zawodowej i społecznej oraz zatrudnianiu osób niepełnosp</w:t>
      </w:r>
      <w:r>
        <w:rPr>
          <w:color w:val="000000"/>
          <w:u w:color="000000"/>
        </w:rPr>
        <w:t>rawnych (Dz. U. z 2019 r. poz. 1172),</w:t>
      </w:r>
    </w:p>
    <w:p w14:paraId="76C62298" w14:textId="77777777" w:rsidR="00A77B3E" w:rsidRDefault="00FC1D3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zapewnienie osobom ze szczególnymi potrzebami możliwości ewakuacji lub ich uratowania w inny sposób;</w:t>
      </w:r>
    </w:p>
    <w:p w14:paraId="2A2A2193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zakresie dostępności cyfrowej – wymagania określone w ustawie z dnia 4 kwietnia 2019 r. o dostępności cyfrowe</w:t>
      </w:r>
      <w:r>
        <w:rPr>
          <w:color w:val="000000"/>
          <w:u w:color="000000"/>
        </w:rPr>
        <w:t>j stron internetowych i aplikacji mobilnych podmiotów publicznych;</w:t>
      </w:r>
    </w:p>
    <w:p w14:paraId="2D56BDB9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zakresie dostępności informacyjno-komunikacyjnej:</w:t>
      </w:r>
    </w:p>
    <w:p w14:paraId="73B93A52" w14:textId="77777777" w:rsidR="00A77B3E" w:rsidRDefault="00FC1D3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obsługę z wykorzystaniem środków wspierających komunikowanie się, o których mowa w art. 3 pkt 5 ustawy z dnia 19 sierpnia 2011 r. o</w:t>
      </w:r>
      <w:r>
        <w:rPr>
          <w:color w:val="000000"/>
          <w:u w:color="000000"/>
        </w:rPr>
        <w:t> języku migowym i innych środkach komunikowania się (Dz. U. z 2017 r. poz. 1824), lub przez wykorzystanie zdalnego dostępu online do usługi tłumacza przez strony internetowe i aplikacje,</w:t>
      </w:r>
    </w:p>
    <w:p w14:paraId="23FF4D02" w14:textId="77777777" w:rsidR="00A77B3E" w:rsidRDefault="00FC1D3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instalację urządzeń lub innych środków technicznych do obsługi osó</w:t>
      </w:r>
      <w:r>
        <w:rPr>
          <w:color w:val="000000"/>
          <w:u w:color="000000"/>
        </w:rPr>
        <w:t>b słabosłyszących, w szczególności pętli indukcyjnych, systemów FM lub urządzeń opartych o inne technologie, których celem jest wspomaganie słyszenia,</w:t>
      </w:r>
    </w:p>
    <w:p w14:paraId="143A0AE3" w14:textId="77777777" w:rsidR="00A77B3E" w:rsidRDefault="00FC1D3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zapewnienie na stronie internetowej danego podmiotu informacji o zakresie jego działalności – w postac</w:t>
      </w:r>
      <w:r>
        <w:rPr>
          <w:color w:val="000000"/>
          <w:u w:color="000000"/>
        </w:rPr>
        <w:t>i elektronicznego pliku zawierającego tekst odczytywalny maszynowo, nagrania treści w polskim języku migowym oraz informacji w tekście łatwym do czytania,</w:t>
      </w:r>
    </w:p>
    <w:p w14:paraId="11C0730B" w14:textId="77777777" w:rsidR="00A77B3E" w:rsidRDefault="00FC1D3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zapewnienie, na wniosek osoby ze szczególnymi potrzebami, komunikacji z podmiotem publicznym w for</w:t>
      </w:r>
      <w:r>
        <w:rPr>
          <w:color w:val="000000"/>
          <w:u w:color="000000"/>
        </w:rPr>
        <w:t>mie określonej w tym wniosku.</w:t>
      </w:r>
    </w:p>
    <w:p w14:paraId="1F0A38E7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 xml:space="preserve">W ramach ogłoszonego konkursu Nr 1/2023 oferent może złożyć </w:t>
      </w:r>
      <w:r>
        <w:rPr>
          <w:b/>
          <w:color w:val="000000"/>
          <w:u w:color="000000"/>
        </w:rPr>
        <w:t xml:space="preserve">tylko jedną ofertę </w:t>
      </w:r>
      <w:r>
        <w:rPr>
          <w:color w:val="000000"/>
          <w:u w:color="000000"/>
        </w:rPr>
        <w:t xml:space="preserve">realizacji zadania publicznego wg wzoru określonego w załączniku nr 1 do rozporządzenia Przewodniczącego Komitetu do spraw Pożytku Publicznego </w:t>
      </w:r>
      <w:r>
        <w:rPr>
          <w:color w:val="000000"/>
          <w:u w:color="000000"/>
        </w:rPr>
        <w:t xml:space="preserve">z dnia 24 października 2018 r. w sprawie wzorów ofert i ramowych wzorów umów dotyczących realizacji zadań publicznych oraz wzorów sprawozdań z wykonania tych zadań (tj. Dz.U. z 2018, poz. 2057). </w:t>
      </w:r>
    </w:p>
    <w:p w14:paraId="757F1648" w14:textId="7339E0F6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16</w:t>
      </w:r>
      <w:r>
        <w:t>. </w:t>
      </w:r>
      <w:r>
        <w:rPr>
          <w:color w:val="000000"/>
          <w:u w:color="000000"/>
        </w:rPr>
        <w:t>Druk oferty realizacji zadania publicznego można pobrać ze strony internetowej gminy Kcynia www.kcynia.pl zakładka NGO bądź otrzymać w Referacie Edukacji Promocji, Sportu i Kultury Urzędu Miejskie</w:t>
      </w:r>
      <w:r>
        <w:rPr>
          <w:color w:val="000000"/>
          <w:u w:color="000000"/>
        </w:rPr>
        <w:t>go pokój nr 205.</w:t>
      </w:r>
    </w:p>
    <w:p w14:paraId="2786CD28" w14:textId="35D07C82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17</w:t>
      </w:r>
      <w:r>
        <w:t>. </w:t>
      </w:r>
      <w:r>
        <w:rPr>
          <w:color w:val="000000"/>
          <w:u w:color="000000"/>
        </w:rPr>
        <w:t>Do ofert należy załączyć:</w:t>
      </w:r>
    </w:p>
    <w:p w14:paraId="79793AE3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 przypadku podmiotu nie ujętego w KRS wyciąg np. z rejestru Starosty bądź dekret o powołaniu proboszcza;</w:t>
      </w:r>
    </w:p>
    <w:p w14:paraId="3AD521FB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pełnomocnictwa i upoważnienia dla osób składających ofertę do reprezentowania podmiotu, </w:t>
      </w:r>
      <w:r>
        <w:rPr>
          <w:color w:val="000000"/>
          <w:u w:color="000000"/>
        </w:rPr>
        <w:t>jeśli dane osoby nie są wskazane w dokumencie stanowiącym o podstawie działalności podmiotu;</w:t>
      </w:r>
    </w:p>
    <w:p w14:paraId="1D857C6B" w14:textId="77777777" w:rsidR="00A77B3E" w:rsidRDefault="00FC1D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kopię aktualnego statutu podmiotu.</w:t>
      </w:r>
    </w:p>
    <w:p w14:paraId="2502CD5E" w14:textId="7205C23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18</w:t>
      </w:r>
      <w:r>
        <w:t>. </w:t>
      </w:r>
      <w:r>
        <w:rPr>
          <w:color w:val="000000"/>
          <w:u w:color="000000"/>
        </w:rPr>
        <w:t>Oferta realizacji zadania publicznego powinna być podpisana przez osobę lub osoby upoważnione do składania oświadczeń wol</w:t>
      </w:r>
      <w:r>
        <w:rPr>
          <w:color w:val="000000"/>
          <w:u w:color="000000"/>
        </w:rPr>
        <w:t>i, zgodnie ze statutem lub innym dokumentem, lub rejestrem określającym sposób reprezentacji wraz z pieczątkami imiennymi, a w przypadku ich braku wymagane są czytelne podpisy.</w:t>
      </w:r>
    </w:p>
    <w:p w14:paraId="778D6756" w14:textId="45D6708B" w:rsidR="00A77B3E" w:rsidRPr="00FC1D3D" w:rsidRDefault="00FC1D3D">
      <w:pPr>
        <w:keepLines/>
        <w:spacing w:before="120" w:after="120"/>
        <w:ind w:firstLine="340"/>
        <w:rPr>
          <w:color w:val="0066FF"/>
          <w:u w:color="000000"/>
        </w:rPr>
      </w:pPr>
      <w:r w:rsidRPr="00FC1D3D">
        <w:rPr>
          <w:b/>
          <w:bCs/>
          <w:color w:val="0066FF"/>
        </w:rPr>
        <w:t>19</w:t>
      </w:r>
      <w:r w:rsidRPr="00FC1D3D">
        <w:rPr>
          <w:b/>
          <w:bCs/>
          <w:color w:val="0066FF"/>
        </w:rPr>
        <w:t>.</w:t>
      </w:r>
      <w:r w:rsidRPr="00FC1D3D">
        <w:rPr>
          <w:color w:val="0066FF"/>
        </w:rPr>
        <w:t> </w:t>
      </w:r>
      <w:r w:rsidRPr="00FC1D3D">
        <w:rPr>
          <w:b/>
          <w:color w:val="0066FF"/>
          <w:u w:color="000000"/>
        </w:rPr>
        <w:t>Obowiązkowe jest wypełnienie w całości (łącznie z polami odnoszącymi się do</w:t>
      </w:r>
      <w:r w:rsidRPr="00FC1D3D">
        <w:rPr>
          <w:b/>
          <w:color w:val="0066FF"/>
          <w:u w:color="000000"/>
        </w:rPr>
        <w:t xml:space="preserve"> dodatkowych informacji dot. rezultatów realizacji zadania publicznego) tabeli nr 6 oferty. Rezultaty muszą być konkretne, realne i mierzalne </w:t>
      </w:r>
    </w:p>
    <w:p w14:paraId="06C2466E" w14:textId="018BE213" w:rsidR="00A77B3E" w:rsidRDefault="00FC1D3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(np. nazwa rezultatu: przeprowadzenie warsztatów pierwszej pomocy przedmedycznej</w:t>
      </w:r>
      <w:r>
        <w:rPr>
          <w:b/>
          <w:color w:val="000000"/>
          <w:u w:color="000000"/>
        </w:rPr>
        <w:t>; Planowany poziom osiągni</w:t>
      </w:r>
      <w:r>
        <w:rPr>
          <w:b/>
          <w:color w:val="000000"/>
          <w:u w:color="000000"/>
        </w:rPr>
        <w:t>ęcia rezultatów: 12 warsztatów</w:t>
      </w:r>
      <w:r>
        <w:rPr>
          <w:b/>
          <w:color w:val="000000"/>
          <w:u w:color="000000"/>
        </w:rPr>
        <w:t xml:space="preserve">; Sposób monitorowania rezultatów/ źródło informacji o osiągnięciu wskaźnika: wykaz spotkań, zdjęcia </w:t>
      </w:r>
      <w:r>
        <w:rPr>
          <w:b/>
          <w:color w:val="000000"/>
          <w:u w:color="000000"/>
        </w:rPr>
        <w:t xml:space="preserve"> </w:t>
      </w:r>
    </w:p>
    <w:p w14:paraId="41EE0C15" w14:textId="31068305" w:rsidR="00A77B3E" w:rsidRDefault="00FC1D3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Np. nazwa rezultatu: </w:t>
      </w:r>
      <w:r>
        <w:rPr>
          <w:b/>
          <w:color w:val="000000"/>
          <w:u w:color="000000"/>
        </w:rPr>
        <w:t>l</w:t>
      </w:r>
      <w:r>
        <w:rPr>
          <w:b/>
          <w:color w:val="000000"/>
          <w:u w:color="000000"/>
        </w:rPr>
        <w:t>iczba uczestników warsztatów</w:t>
      </w:r>
      <w:r>
        <w:rPr>
          <w:b/>
          <w:color w:val="000000"/>
          <w:u w:color="000000"/>
        </w:rPr>
        <w:t>, planowany poziom osiągnięcia rezultatów: 120</w:t>
      </w:r>
      <w:r>
        <w:rPr>
          <w:b/>
          <w:color w:val="000000"/>
          <w:u w:color="000000"/>
        </w:rPr>
        <w:t> osób, Sposób monitorowania rezultatów/ źródło informacji o osiągnięciu wskaźnika: listy</w:t>
      </w:r>
      <w:r>
        <w:rPr>
          <w:b/>
          <w:color w:val="000000"/>
          <w:u w:color="000000"/>
        </w:rPr>
        <w:t xml:space="preserve"> osób, zdjęcia </w:t>
      </w:r>
    </w:p>
    <w:p w14:paraId="64524E21" w14:textId="77777777" w:rsidR="00A77B3E" w:rsidRDefault="00FC1D3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 Faktury, rachunki, paragony fiskalne nie są źródłe</w:t>
      </w:r>
      <w:r>
        <w:rPr>
          <w:b/>
          <w:color w:val="000000"/>
          <w:u w:color="000000"/>
        </w:rPr>
        <w:t>m informacji o wskaźnikach).</w:t>
      </w:r>
    </w:p>
    <w:p w14:paraId="448C3349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20. </w:t>
      </w:r>
      <w:r>
        <w:rPr>
          <w:color w:val="000000"/>
          <w:u w:color="000000"/>
        </w:rPr>
        <w:t>Oferty złożone na innych drukach, niekompletne lub złożone po terminie zostaną odrzucone z przyczyn formalnych.</w:t>
      </w:r>
    </w:p>
    <w:p w14:paraId="5198558E" w14:textId="77777777" w:rsidR="00A77B3E" w:rsidRPr="00FC1D3D" w:rsidRDefault="00FC1D3D">
      <w:pPr>
        <w:keepLines/>
        <w:spacing w:before="120" w:after="120"/>
        <w:ind w:firstLine="340"/>
        <w:rPr>
          <w:b/>
          <w:bCs/>
          <w:color w:val="0066FF"/>
          <w:u w:color="000000"/>
        </w:rPr>
      </w:pPr>
      <w:r w:rsidRPr="00FC1D3D">
        <w:rPr>
          <w:b/>
          <w:bCs/>
          <w:color w:val="0066FF"/>
        </w:rPr>
        <w:t>21. </w:t>
      </w:r>
      <w:r w:rsidRPr="00FC1D3D">
        <w:rPr>
          <w:b/>
          <w:bCs/>
          <w:color w:val="0066FF"/>
          <w:u w:color="000000"/>
        </w:rPr>
        <w:t>Do niniejszego konkursu uprawniony podmiot może złożyć tylko 1 ofertę. Złożenie przez oferenta większej lic</w:t>
      </w:r>
      <w:r w:rsidRPr="00FC1D3D">
        <w:rPr>
          <w:b/>
          <w:bCs/>
          <w:color w:val="0066FF"/>
          <w:u w:color="000000"/>
        </w:rPr>
        <w:t>zby ofert spowoduje, że żadna ze złożonych ofert nie będzie rozpatrywana.</w:t>
      </w:r>
    </w:p>
    <w:p w14:paraId="5C1700DA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22. </w:t>
      </w:r>
      <w:r>
        <w:rPr>
          <w:color w:val="000000"/>
          <w:u w:color="000000"/>
        </w:rPr>
        <w:t>Obowiązek sporządzenia kompletnej oferty spoczywa na oferencie.</w:t>
      </w:r>
    </w:p>
    <w:p w14:paraId="798883FB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23. </w:t>
      </w:r>
      <w:r>
        <w:rPr>
          <w:color w:val="000000"/>
          <w:u w:color="000000"/>
        </w:rPr>
        <w:t>Nie można składać tej samej oferty na inny otwarty konkurs ofert ogłaszany przez Burmistrza Kcyni. Ta sama ofe</w:t>
      </w:r>
      <w:r>
        <w:rPr>
          <w:color w:val="000000"/>
          <w:u w:color="000000"/>
        </w:rPr>
        <w:t>rta nie może też być przedmiotem wniosku o dofinansowanie z pominięciem otwartego konkursu ofert, zgodnie art. 19a ustawy o działalności pożytku publicznego i o wolontariacie.</w:t>
      </w:r>
    </w:p>
    <w:p w14:paraId="053C3DC1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 w:rsidRPr="00FC1D3D">
        <w:rPr>
          <w:b/>
          <w:bCs/>
          <w:color w:val="0066FF"/>
        </w:rPr>
        <w:t>24. </w:t>
      </w:r>
      <w:r w:rsidRPr="00FC1D3D">
        <w:rPr>
          <w:b/>
          <w:bCs/>
          <w:color w:val="0066FF"/>
          <w:u w:color="000000"/>
        </w:rPr>
        <w:t>Realizacja zadania może nastąpić w okresie od wydania Zarządzenia Burmistrza</w:t>
      </w:r>
      <w:r w:rsidRPr="00FC1D3D">
        <w:rPr>
          <w:b/>
          <w:bCs/>
          <w:color w:val="0066FF"/>
          <w:u w:color="000000"/>
        </w:rPr>
        <w:t xml:space="preserve"> Kcyni o rozstrzygnięciu konkursu, a skończyć się najdalej w dniu 31 grudnia 2023 r. Wydatkowanie środków pochodzących z dotacji może nastąpić dopiero od dnia podpisania umowy. Wydatkowanie środków własnych może nastąpić od dnia rozpoczęcia realizacji zada</w:t>
      </w:r>
      <w:r w:rsidRPr="00FC1D3D">
        <w:rPr>
          <w:b/>
          <w:bCs/>
          <w:color w:val="0066FF"/>
          <w:u w:color="000000"/>
        </w:rPr>
        <w:t>nia</w:t>
      </w:r>
      <w:r>
        <w:rPr>
          <w:b/>
          <w:color w:val="000000"/>
          <w:u w:color="000000"/>
        </w:rPr>
        <w:t xml:space="preserve">. </w:t>
      </w:r>
    </w:p>
    <w:p w14:paraId="7319DB78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25. </w:t>
      </w:r>
      <w:r>
        <w:rPr>
          <w:color w:val="000000"/>
          <w:u w:color="000000"/>
        </w:rPr>
        <w:t>Nie dopuszcza się możliwość ponoszenia wydatków inwestycyjnych w ramach niniejszego konkursu (wydatek inwestycyjny to wydatek powyżej 10.000,00 zł limitu wartości środków trwałych lub wartości niematerialnych i prawnych).</w:t>
      </w:r>
    </w:p>
    <w:p w14:paraId="420579F0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26. </w:t>
      </w:r>
      <w:r>
        <w:rPr>
          <w:color w:val="000000"/>
          <w:u w:color="000000"/>
        </w:rPr>
        <w:t xml:space="preserve">Szczegółowe terminy </w:t>
      </w:r>
      <w:r>
        <w:rPr>
          <w:color w:val="000000"/>
          <w:u w:color="000000"/>
        </w:rPr>
        <w:t>i warunki realizacji zadania określone zostaną w umowach z wybranymi oferentami.</w:t>
      </w:r>
    </w:p>
    <w:p w14:paraId="6723C307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27. </w:t>
      </w:r>
      <w:r>
        <w:rPr>
          <w:color w:val="000000"/>
          <w:u w:color="000000"/>
        </w:rPr>
        <w:t xml:space="preserve">Czas realizacji zadania powinien obejmować okres przygotowania, przeprowadzenia zadania, zakończenia i rozliczenia zadania (należy uwzględnić czas na dokonanie wszystkich </w:t>
      </w:r>
      <w:r>
        <w:rPr>
          <w:color w:val="000000"/>
          <w:u w:color="000000"/>
        </w:rPr>
        <w:t>płatności dotyczących realizacji zadania).</w:t>
      </w:r>
    </w:p>
    <w:p w14:paraId="61FDD163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28. </w:t>
      </w:r>
      <w:r>
        <w:rPr>
          <w:color w:val="000000"/>
          <w:u w:color="000000"/>
        </w:rPr>
        <w:t>Zadanie winno być zrealizowane z najwyższą starannością, zgodnie z zawartą umową oraz z obowiązującymi standardami i przepisami, w zakresie opisanym w ofercie.</w:t>
      </w:r>
    </w:p>
    <w:p w14:paraId="6156A7BE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29. </w:t>
      </w:r>
      <w:r>
        <w:rPr>
          <w:color w:val="000000"/>
          <w:u w:color="000000"/>
        </w:rPr>
        <w:t>Wszelkie zmiany merytoryczne i </w:t>
      </w:r>
      <w:r>
        <w:rPr>
          <w:color w:val="000000"/>
          <w:u w:color="000000"/>
        </w:rPr>
        <w:t>finansowe zadania, jak również zmiany związane z terminem i harmonogramem jego realizacji, winny być zgłaszane pisemnie do Referatu Edukacji, Promocji, Sportu i Kultury Urzędu Miejskiego w Kcyni, celem przygotowania aneksu do umowy.</w:t>
      </w:r>
    </w:p>
    <w:p w14:paraId="546E09A0" w14:textId="61DD1C59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30. </w:t>
      </w:r>
      <w:r>
        <w:rPr>
          <w:color w:val="000000"/>
          <w:u w:color="000000"/>
        </w:rPr>
        <w:t>Wybór ofert do real</w:t>
      </w:r>
      <w:r>
        <w:rPr>
          <w:color w:val="000000"/>
          <w:u w:color="000000"/>
        </w:rPr>
        <w:t>izacji i tym samym ostateczne rozstrzygnięcie konkursu nastąpi nie później niż w terminie 21 dni od ostatniego dnia przyjmowania ofert.</w:t>
      </w:r>
    </w:p>
    <w:p w14:paraId="7A9571BF" w14:textId="77777777" w:rsidR="00FC1D3D" w:rsidRDefault="00FC1D3D">
      <w:pPr>
        <w:keepLines/>
        <w:spacing w:before="120" w:after="120"/>
        <w:ind w:firstLine="340"/>
        <w:rPr>
          <w:color w:val="000000"/>
          <w:u w:color="000000"/>
        </w:rPr>
      </w:pPr>
    </w:p>
    <w:p w14:paraId="1C7424A8" w14:textId="77777777" w:rsidR="00A77B3E" w:rsidRPr="00FC1D3D" w:rsidRDefault="00FC1D3D" w:rsidP="00FC1D3D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FC1D3D">
        <w:rPr>
          <w:b/>
          <w:color w:val="0066FF"/>
        </w:rPr>
        <w:t>VI. </w:t>
      </w:r>
      <w:r w:rsidRPr="00FC1D3D">
        <w:rPr>
          <w:b/>
          <w:color w:val="0066FF"/>
          <w:u w:color="000000"/>
        </w:rPr>
        <w:t>TERMIN, TRYB I KRYTERIA STOSOWANE PRZY WYBORZE OFERTY</w:t>
      </w:r>
    </w:p>
    <w:p w14:paraId="2EAEF93B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Wszystkie złożone oferty rozpatrywane będą pod względem for</w:t>
      </w:r>
      <w:r>
        <w:rPr>
          <w:color w:val="000000"/>
          <w:u w:color="000000"/>
        </w:rPr>
        <w:t>malnym przez Referat Edukacji, Promocji, Sportu i Kultury Urzędu Miejskiego w Kcyni, a następnie merytorycznym przez komisję konkursową powołaną zarządzeniem Burmistrza Kcyni.</w:t>
      </w:r>
    </w:p>
    <w:p w14:paraId="099C08C1" w14:textId="77777777" w:rsidR="00A77B3E" w:rsidRDefault="00FC1D3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OCENA FORMALNA: </w:t>
      </w:r>
    </w:p>
    <w:p w14:paraId="4208900E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 ocenie formalnej bierze się pod uwagę następujące kryte</w:t>
      </w:r>
      <w:r>
        <w:rPr>
          <w:color w:val="000000"/>
          <w:u w:color="000000"/>
        </w:rPr>
        <w:t>ria:</w:t>
      </w:r>
    </w:p>
    <w:p w14:paraId="5D8B4EE9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Czy oferta została złożona w terminie wymaganym przez regulamin?</w:t>
      </w:r>
    </w:p>
    <w:p w14:paraId="445F3B14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Czy podmiot składający ofertę jest uprawniony do udziału w konkursie?</w:t>
      </w:r>
    </w:p>
    <w:p w14:paraId="146A4077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Czy oferta złożona została na właściwym druku?</w:t>
      </w:r>
    </w:p>
    <w:p w14:paraId="4B37D2AC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Czy w oświadczeniu znajdującym się na końcu </w:t>
      </w:r>
      <w:r>
        <w:rPr>
          <w:color w:val="000000"/>
          <w:u w:color="000000"/>
        </w:rPr>
        <w:t>formularza ofertowego dokonane zostały skreślenia umożliwiające jednoznaczne odczytanie deklaracji oferenta?</w:t>
      </w:r>
    </w:p>
    <w:p w14:paraId="3799E83A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Czy oferta jest podpisana i opieczętowana przez osoby uprawnione?</w:t>
      </w:r>
    </w:p>
    <w:p w14:paraId="266EC772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Dopuszcza się możliwość uzupełnienia uchybień formalnych w ciągu 3 dni od u</w:t>
      </w:r>
      <w:r>
        <w:rPr>
          <w:color w:val="000000"/>
          <w:u w:color="000000"/>
        </w:rPr>
        <w:t>kazania się na stronie internetowej www.kcynia.pl oraz BIP wykazu ofert, w których stwierdzono uchybienia. Wykaz ofert zawierających uchybienia formalne zostanie zamieszczony na stronie internetowej najpóźniej w ciągu 14 dni od ostatniego dnia składania of</w:t>
      </w:r>
      <w:r>
        <w:rPr>
          <w:color w:val="000000"/>
          <w:u w:color="000000"/>
        </w:rPr>
        <w:t>ert. W przypadku nieusunięcia wskazanych uchybień formalnych oferta nie przechodzi do kolejnego etapu oceny merytorycznej.</w:t>
      </w:r>
    </w:p>
    <w:p w14:paraId="02E63A1B" w14:textId="77777777" w:rsidR="00A77B3E" w:rsidRDefault="00FC1D3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OCENA MERYTORYCZNA </w:t>
      </w:r>
    </w:p>
    <w:p w14:paraId="554FE18B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 dokonaniu oceny merytorycznej komisja konkursowa ocenia, w szczególności:</w:t>
      </w:r>
    </w:p>
    <w:p w14:paraId="748C7321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Doświadczenie wnioskodawcy w</w:t>
      </w:r>
      <w:r>
        <w:rPr>
          <w:b/>
          <w:color w:val="000000"/>
          <w:u w:color="000000"/>
        </w:rPr>
        <w:t> realizacji zadań publicznych:</w:t>
      </w:r>
    </w:p>
    <w:p w14:paraId="4B299D77" w14:textId="77777777" w:rsidR="00A77B3E" w:rsidRDefault="00FC1D3D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2 pkt – co najmniej 3 zrealizowane projekty , opis doświadczenia w realizacji zadań publicznych</w:t>
      </w:r>
    </w:p>
    <w:p w14:paraId="168ACE67" w14:textId="77777777" w:rsidR="00A77B3E" w:rsidRDefault="00FC1D3D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1 pkt – 1 – 2 zrealizowane projekty , opis doświadczenia w realizacji zadań publicznych</w:t>
      </w:r>
    </w:p>
    <w:p w14:paraId="661CF5AB" w14:textId="77777777" w:rsidR="00A77B3E" w:rsidRDefault="00FC1D3D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0 pkt – brak doświadczenia</w:t>
      </w:r>
    </w:p>
    <w:p w14:paraId="0009A06E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Siedziba wn</w:t>
      </w:r>
      <w:r>
        <w:rPr>
          <w:b/>
          <w:color w:val="000000"/>
          <w:u w:color="000000"/>
        </w:rPr>
        <w:t>ioskodawcy:</w:t>
      </w:r>
    </w:p>
    <w:p w14:paraId="0C5C4061" w14:textId="77777777" w:rsidR="00A77B3E" w:rsidRDefault="00FC1D3D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3 pkt – siedziba lub oddział na terenie gminy Kcynia</w:t>
      </w:r>
    </w:p>
    <w:p w14:paraId="4A1E875B" w14:textId="77777777" w:rsidR="00A77B3E" w:rsidRDefault="00FC1D3D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0 pkt – siedziba poza terenem gminy Kcynia</w:t>
      </w:r>
    </w:p>
    <w:p w14:paraId="103B8572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Elementy zadania.</w:t>
      </w:r>
    </w:p>
    <w:p w14:paraId="567B3071" w14:textId="77777777" w:rsidR="00A77B3E" w:rsidRDefault="00FC1D3D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0 – 10 pkt ocenia się m.in. zgodność oferty z celami i zadaniami określonymi w konkursie, cel, harmonogram, grupa docelowa, dzi</w:t>
      </w:r>
      <w:r>
        <w:rPr>
          <w:color w:val="000000"/>
          <w:u w:color="000000"/>
        </w:rPr>
        <w:t>ałania, rezultaty, trwałość efektów po zakończeniu realizacji zadania, innowacyjność, zasoby kadrowe w tym posiadane kwalifikacje osób realizujących zadanie</w:t>
      </w:r>
    </w:p>
    <w:p w14:paraId="4EFE4A93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Budżet oraz udział środków finansowych własnych lub pochodzących z innych źródeł:</w:t>
      </w:r>
    </w:p>
    <w:p w14:paraId="0C7FB5FC" w14:textId="77777777" w:rsidR="00A77B3E" w:rsidRDefault="00FC1D3D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0 – 5 pkt ocen</w:t>
      </w:r>
      <w:r>
        <w:rPr>
          <w:color w:val="000000"/>
          <w:u w:color="000000"/>
        </w:rPr>
        <w:t>ia się m.in. czy budżet jest prawidłowo sporządzony, czytelny i zrozumiały, czy zasadny jest każdy podany wydatek</w:t>
      </w:r>
    </w:p>
    <w:p w14:paraId="1A752A17" w14:textId="77777777" w:rsidR="00A77B3E" w:rsidRDefault="00FC1D3D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Razem możliwość uzyskania od 0 do 20 punktów</w:t>
      </w:r>
    </w:p>
    <w:p w14:paraId="1BDC67E9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Szczegółowy tok pracy komisji określa regulamin pracy komisji konkursowej.</w:t>
      </w:r>
    </w:p>
    <w:p w14:paraId="718B07EB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 skład </w:t>
      </w:r>
      <w:r>
        <w:rPr>
          <w:color w:val="000000"/>
          <w:u w:color="000000"/>
        </w:rPr>
        <w:t>Komisji wchodzą:</w:t>
      </w:r>
    </w:p>
    <w:p w14:paraId="7DBBBE00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Przedstawiciel/e merytoryczni Urzędu Miejskiego w Kcyni</w:t>
      </w:r>
    </w:p>
    <w:p w14:paraId="2674FB1D" w14:textId="77777777" w:rsidR="00A77B3E" w:rsidRDefault="00FC1D3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przedstawiciel/e reprezentujący organizacje pozarządowe lub podmioty wymienione w art. 3 ustawy o działalności pożytku publicznego i o wolontariacie z wyłączeniem osób </w:t>
      </w:r>
      <w:r>
        <w:rPr>
          <w:color w:val="000000"/>
          <w:u w:color="000000"/>
        </w:rPr>
        <w:t>reprezentujących organizacje pozarządowe biorące udział w konkursie lub osoby, pozostające z oferentami w takich relacjach, które mogłyby wywołać podejrzenie o stronniczość lub interesowność,</w:t>
      </w:r>
    </w:p>
    <w:p w14:paraId="70D25DC6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Każdy członek komisji konkursowej dokona indywidualnej oceny </w:t>
      </w:r>
      <w:r>
        <w:rPr>
          <w:color w:val="000000"/>
          <w:u w:color="000000"/>
        </w:rPr>
        <w:t>ofert, przydzielając za każde kryterium oceny odpowiednią ofert punktów - zgodnie z kartą oceny merytorycznej, suma tych punktów będzie cząstkową oceną oferty.</w:t>
      </w:r>
    </w:p>
    <w:p w14:paraId="516477C1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Ocena końcowa oferty będzie sumą punktów przydzielonych przez wszystkich członków komisji.</w:t>
      </w:r>
    </w:p>
    <w:p w14:paraId="165306A6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8.</w:t>
      </w:r>
      <w:r>
        <w:t> </w:t>
      </w:r>
      <w:r>
        <w:rPr>
          <w:color w:val="000000"/>
          <w:u w:color="000000"/>
        </w:rPr>
        <w:t>Komisja konkursowa po dokonaniu oceny merytorycznej zadań zgłoszonych do konkursu, zarekomenduje Burmistrzowi Kcyni zadania do udzielenia wsparcia finansowego wraz z jego wysokością.</w:t>
      </w:r>
    </w:p>
    <w:p w14:paraId="0A32D87D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Ostateczną decyzję o wyborze oferty oraz wysokości udzielonego dofina</w:t>
      </w:r>
      <w:r>
        <w:rPr>
          <w:color w:val="000000"/>
          <w:u w:color="000000"/>
        </w:rPr>
        <w:t>nsowania podejmuje Burmistrz Kcyni w formie Zarządzenia.</w:t>
      </w:r>
    </w:p>
    <w:p w14:paraId="5BA7E024" w14:textId="5239B069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10. </w:t>
      </w:r>
      <w:r>
        <w:rPr>
          <w:color w:val="000000"/>
          <w:u w:color="000000"/>
        </w:rPr>
        <w:t>O wynikach postępowania konkursowego oferenci biorący udział w konkursie zostaną powiadomieni pisemnie. Informacje na temat rozstrzygnięcia konkursu zamieszczone zostaną również na stronie intern</w:t>
      </w:r>
      <w:r>
        <w:rPr>
          <w:color w:val="000000"/>
          <w:u w:color="000000"/>
        </w:rPr>
        <w:t>etowej gminy Kcynia, BIP-</w:t>
      </w:r>
      <w:proofErr w:type="spellStart"/>
      <w:r>
        <w:rPr>
          <w:color w:val="000000"/>
          <w:u w:color="000000"/>
        </w:rPr>
        <w:t>ie</w:t>
      </w:r>
      <w:proofErr w:type="spellEnd"/>
      <w:r>
        <w:rPr>
          <w:color w:val="000000"/>
          <w:u w:color="000000"/>
        </w:rPr>
        <w:t xml:space="preserve"> oraz wywieszone na tablicy ogłoszeń w siedzibie Urzędu Miejskiego w Kcyni.</w:t>
      </w:r>
    </w:p>
    <w:p w14:paraId="0A318816" w14:textId="77777777" w:rsidR="00FC1D3D" w:rsidRDefault="00FC1D3D">
      <w:pPr>
        <w:keepLines/>
        <w:spacing w:before="120" w:after="120"/>
        <w:ind w:firstLine="340"/>
        <w:rPr>
          <w:color w:val="000000"/>
          <w:u w:color="000000"/>
        </w:rPr>
      </w:pPr>
    </w:p>
    <w:p w14:paraId="524EAFC6" w14:textId="77777777" w:rsidR="00A77B3E" w:rsidRPr="00FC1D3D" w:rsidRDefault="00FC1D3D" w:rsidP="00FC1D3D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FC1D3D">
        <w:rPr>
          <w:b/>
          <w:color w:val="0066FF"/>
        </w:rPr>
        <w:t>VII. </w:t>
      </w:r>
      <w:r w:rsidRPr="00FC1D3D">
        <w:rPr>
          <w:b/>
          <w:color w:val="0066FF"/>
          <w:u w:color="000000"/>
        </w:rPr>
        <w:t>ZASADY PRZYZNAWANIA DOTACJI</w:t>
      </w:r>
    </w:p>
    <w:p w14:paraId="2FBA31F2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Wysokość przyznanej dotacji może być niższa, niż wnioskowana w ofercie. W takim przypadku oferent może negocjować zmn</w:t>
      </w:r>
      <w:r>
        <w:rPr>
          <w:color w:val="000000"/>
          <w:u w:color="000000"/>
        </w:rPr>
        <w:t>iejszenie zakresu rzeczowego zadania lub wycofać swoją ofertę.</w:t>
      </w:r>
    </w:p>
    <w:p w14:paraId="151AE3CA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Podmioty, których oferty zostały wybrane, a uzyskały dotację niższą niż wnioskowana, </w:t>
      </w:r>
      <w:r>
        <w:rPr>
          <w:b/>
          <w:color w:val="000000"/>
          <w:u w:color="000000"/>
        </w:rPr>
        <w:t>przedkładają aktualizację formularza wniosku</w:t>
      </w:r>
      <w:r>
        <w:rPr>
          <w:color w:val="000000"/>
          <w:u w:color="000000"/>
        </w:rPr>
        <w:t xml:space="preserve"> (zmiany muszą zostać uwzględnione w szczególności w harmonog</w:t>
      </w:r>
      <w:r>
        <w:rPr>
          <w:color w:val="000000"/>
          <w:u w:color="000000"/>
        </w:rPr>
        <w:t>ramie, rezultatach, kosztorysie zadania) celem zawarcia umowy o powierzenie realizacji zadania.</w:t>
      </w:r>
    </w:p>
    <w:p w14:paraId="43A16BD0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Warunkiem przekazania dotacji jest zawarcie umowy sporządzonej według wzoru określonego w załączniku nr 5 do rozporządzenia Przewodniczącego Komitetu do spra</w:t>
      </w:r>
      <w:r>
        <w:rPr>
          <w:color w:val="000000"/>
          <w:u w:color="000000"/>
        </w:rPr>
        <w:t>w Pożytku Publicznego z dnia 24 października 2018 r. w sprawie wzorów ofert i ramowych wzorów umów dotyczących realizacji zadań publicznych oraz wzorów sprawozdań z wykonania tych zadań (tj. Dz.U. z 2018, poz. 2057).</w:t>
      </w:r>
    </w:p>
    <w:p w14:paraId="595960AC" w14:textId="77777777" w:rsidR="00FC1D3D" w:rsidRDefault="00FC1D3D">
      <w:pPr>
        <w:keepLines/>
        <w:spacing w:before="120" w:after="120"/>
        <w:ind w:left="227" w:hanging="227"/>
        <w:rPr>
          <w:b/>
        </w:rPr>
      </w:pPr>
    </w:p>
    <w:p w14:paraId="22B1E394" w14:textId="293E6299" w:rsidR="00A77B3E" w:rsidRPr="00FC1D3D" w:rsidRDefault="00FC1D3D" w:rsidP="00FC1D3D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FC1D3D">
        <w:rPr>
          <w:b/>
          <w:color w:val="0066FF"/>
        </w:rPr>
        <w:t>VIII. </w:t>
      </w:r>
      <w:r w:rsidRPr="00FC1D3D">
        <w:rPr>
          <w:b/>
          <w:color w:val="0066FF"/>
          <w:u w:color="000000"/>
        </w:rPr>
        <w:t>POSTANOWIENIA KOŃCOWE</w:t>
      </w:r>
    </w:p>
    <w:p w14:paraId="1D747684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Zarządze</w:t>
      </w:r>
      <w:r>
        <w:rPr>
          <w:color w:val="000000"/>
          <w:u w:color="000000"/>
        </w:rPr>
        <w:t>nie Burmistrza Kcyni w sprawie rozstrzygnięcia konkursu, stanowi podstawę do zawarcia umowy z oferentem, którego oferta została wybrana w konkursie. Umowa określi szczegółowe warunki realizacji, finansowania i rozliczania zadania.</w:t>
      </w:r>
    </w:p>
    <w:p w14:paraId="17F35FF3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Oferent jest zobowiąza</w:t>
      </w:r>
      <w:r>
        <w:rPr>
          <w:color w:val="000000"/>
          <w:u w:color="000000"/>
        </w:rPr>
        <w:t xml:space="preserve">ny do sporządzania i składania sprawozdania wykonania zadania publicznego w terminie określonym w umowie. Sprawozdanie należy sporządzić wg wzoru określonego w załączniku nr 5 do rozporządzenia Przewodniczącego Komitetu do spraw Pożytku Publicznego z dnia </w:t>
      </w:r>
      <w:r>
        <w:rPr>
          <w:color w:val="000000"/>
          <w:u w:color="000000"/>
        </w:rPr>
        <w:t>24 października 2018 r. w sprawie wzorów ofert i ramowych wzorów umów dotyczących realizacji zadań publicznych oraz wzorów sprawozdań z wykonania tych zadań (tj. Dz.U. z 2018, poz. 2057).</w:t>
      </w:r>
    </w:p>
    <w:p w14:paraId="6EB4B761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Podmiot, który otrzyma dofinansowanie z budżetu gminy Kcynia jest</w:t>
      </w:r>
      <w:r>
        <w:rPr>
          <w:color w:val="000000"/>
          <w:u w:color="000000"/>
        </w:rPr>
        <w:t xml:space="preserve"> zobowiązany do wyodrębnienia w ewidencji księgowej środków otrzymanych na realizację zadania.</w:t>
      </w:r>
    </w:p>
    <w:p w14:paraId="25EBF6BB" w14:textId="77777777" w:rsidR="00A77B3E" w:rsidRPr="00FC1D3D" w:rsidRDefault="00FC1D3D">
      <w:pPr>
        <w:keepLines/>
        <w:spacing w:before="120" w:after="120"/>
        <w:ind w:firstLine="340"/>
        <w:rPr>
          <w:b/>
          <w:bCs/>
          <w:color w:val="0066FF"/>
          <w:u w:color="000000"/>
        </w:rPr>
      </w:pPr>
      <w:r w:rsidRPr="00FC1D3D">
        <w:rPr>
          <w:b/>
          <w:bCs/>
          <w:color w:val="0066FF"/>
        </w:rPr>
        <w:t>4. </w:t>
      </w:r>
      <w:r w:rsidRPr="00FC1D3D">
        <w:rPr>
          <w:b/>
          <w:bCs/>
          <w:color w:val="0066FF"/>
          <w:u w:color="000000"/>
        </w:rPr>
        <w:t xml:space="preserve">Dopuszcza się możliwość wzrostu danej pozycji kosztorysowej do wysokości 30%, zmniejszenie nie jest limitowane. </w:t>
      </w:r>
    </w:p>
    <w:p w14:paraId="68652C63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Informuje się o konieczności upubliczniani</w:t>
      </w:r>
      <w:r>
        <w:rPr>
          <w:color w:val="000000"/>
          <w:u w:color="000000"/>
        </w:rPr>
        <w:t>a informacji publicznej przez podmiot realizujący zadania publiczne na podstawie ustawy z dnia 9 listopada 2015 r. z wykorzystaniem jednej z trzech form:</w:t>
      </w:r>
    </w:p>
    <w:p w14:paraId="0C64C49C" w14:textId="77777777" w:rsidR="00A77B3E" w:rsidRDefault="00FC1D3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Biuletynie Informacji Publicznej na zasadach, o których mowa w ustawie z dnia 6 września 2001 r. o</w:t>
      </w:r>
      <w:r>
        <w:rPr>
          <w:color w:val="000000"/>
          <w:u w:color="000000"/>
        </w:rPr>
        <w:t> dostępie do informacji publicznej;</w:t>
      </w:r>
    </w:p>
    <w:p w14:paraId="10D744B4" w14:textId="77777777" w:rsidR="00A77B3E" w:rsidRDefault="00FC1D3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stronie internetowej organizacji pozarządowej oraz podmiotu wymienionego w art. 3 ust. 3 z wyłączeniem stowarzyszeń jednostek samorządu terytorialnego;</w:t>
      </w:r>
    </w:p>
    <w:p w14:paraId="2D73716D" w14:textId="77777777" w:rsidR="00A77B3E" w:rsidRDefault="00FC1D3D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wniosek, na zasadach określonych w ustawie o </w:t>
      </w:r>
      <w:r>
        <w:rPr>
          <w:color w:val="000000"/>
          <w:u w:color="000000"/>
        </w:rPr>
        <w:t>dostępie do informacji publicznej.</w:t>
      </w:r>
    </w:p>
    <w:p w14:paraId="40D339BD" w14:textId="77777777" w:rsidR="00A77B3E" w:rsidRDefault="00FC1D3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 kontaktu w sprawie konkursu – Ewa Hałas inspektor ds. pozyskiwania funduszy zewnętrznych, organizacji pozarządowych i promocji zdrowia Referat Edukacji, Promocji, Sportu i Kultury, tel. 52 589 37 20 wew.115, e-mail:</w:t>
      </w:r>
      <w:r>
        <w:rPr>
          <w:color w:val="000000"/>
          <w:u w:color="000000"/>
        </w:rPr>
        <w:t xml:space="preserve"> ewa.halas@kcynia.pl, osobiście</w:t>
      </w:r>
    </w:p>
    <w:p w14:paraId="025AEB05" w14:textId="77777777" w:rsidR="00A77B3E" w:rsidRDefault="00FC1D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pokój nr 205 Urząd Miejski w Kcyni, ul. Rynek 23.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4FF3" w14:textId="77777777" w:rsidR="00000000" w:rsidRDefault="00FC1D3D">
      <w:r>
        <w:separator/>
      </w:r>
    </w:p>
  </w:endnote>
  <w:endnote w:type="continuationSeparator" w:id="0">
    <w:p w14:paraId="0D4513CB" w14:textId="77777777" w:rsidR="00000000" w:rsidRDefault="00FC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02D52" w14:paraId="173DCC2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9E6EFFE" w14:textId="77777777" w:rsidR="00D02D52" w:rsidRDefault="00FC1D3D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577BE102-0F60-430E-B810-F6D30DF89BAE.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B91E653" w14:textId="77777777" w:rsidR="00D02D52" w:rsidRDefault="00FC1D3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84C7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8CDD161" w14:textId="77777777" w:rsidR="00D02D52" w:rsidRDefault="00D02D5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02D52" w14:paraId="69C227E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0616387" w14:textId="77777777" w:rsidR="00D02D52" w:rsidRDefault="00FC1D3D">
          <w:pPr>
            <w:jc w:val="left"/>
            <w:rPr>
              <w:sz w:val="18"/>
            </w:rPr>
          </w:pPr>
          <w:r>
            <w:rPr>
              <w:sz w:val="18"/>
            </w:rPr>
            <w:t>Id: 577BE102-0F60-430E-B810-F6D30DF89BAE.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33EAC4" w14:textId="77777777" w:rsidR="00D02D52" w:rsidRDefault="00FC1D3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84C7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882F608" w14:textId="77777777" w:rsidR="00D02D52" w:rsidRDefault="00D02D5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CCBF" w14:textId="77777777" w:rsidR="00000000" w:rsidRDefault="00FC1D3D">
      <w:r>
        <w:separator/>
      </w:r>
    </w:p>
  </w:footnote>
  <w:footnote w:type="continuationSeparator" w:id="0">
    <w:p w14:paraId="617B83ED" w14:textId="77777777" w:rsidR="00000000" w:rsidRDefault="00FC1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875EE"/>
    <w:rsid w:val="00984C7D"/>
    <w:rsid w:val="00A77B3E"/>
    <w:rsid w:val="00CA2A55"/>
    <w:rsid w:val="00D02D52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793E5"/>
  <w15:docId w15:val="{506CE978-CAE6-4663-A3CF-B81D72FC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3660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189.2022 z dnia 29 listopada 2022 r.</dc:title>
  <dc:subject>w sprawie ogłoszenia otwartego konkursu ofert Nr^4/2023 na wykonywanie zadań publicznych związanych z^realizacją zadań gminy Kcynia w^2023^r. w^zakresie ochrony i^promocji zdrowia, w^tym działalności leczniczej w^rozumieniu ustawy z^dnia 15^kwietnia 2011^r. o^działalności leczniczej (Dz.U. 2021^poz.^711), działalności na rzecz osób w^wieku emerytalnym oraz promocji i^organizacji wolontariatu pod nazwą „ZDROWIE,SENIORZY I^WOLONTARIAT 2023”</dc:subject>
  <dc:creator>ewa.halas</dc:creator>
  <cp:lastModifiedBy>Ewa Hałas</cp:lastModifiedBy>
  <cp:revision>4</cp:revision>
  <dcterms:created xsi:type="dcterms:W3CDTF">2022-12-01T08:39:00Z</dcterms:created>
  <dcterms:modified xsi:type="dcterms:W3CDTF">2022-12-01T07:51:00Z</dcterms:modified>
  <cp:category>Akt prawny</cp:category>
</cp:coreProperties>
</file>