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95062" w14:textId="77777777" w:rsidR="00A77B3E" w:rsidRDefault="00C8683E">
      <w:pPr>
        <w:jc w:val="center"/>
        <w:rPr>
          <w:b/>
          <w:caps/>
        </w:rPr>
      </w:pPr>
      <w:r>
        <w:rPr>
          <w:b/>
          <w:caps/>
        </w:rPr>
        <w:t>Zarządzenie Nr 187.2022</w:t>
      </w:r>
      <w:r>
        <w:rPr>
          <w:b/>
          <w:caps/>
        </w:rPr>
        <w:br/>
        <w:t>Burmistrza Kcyni</w:t>
      </w:r>
    </w:p>
    <w:p w14:paraId="3A2DB5FD" w14:textId="77777777" w:rsidR="00A77B3E" w:rsidRDefault="00C8683E">
      <w:pPr>
        <w:spacing w:before="280" w:after="280"/>
        <w:jc w:val="center"/>
        <w:rPr>
          <w:b/>
          <w:caps/>
        </w:rPr>
      </w:pPr>
      <w:r>
        <w:t>z dnia 29 listopada 2022 r.</w:t>
      </w:r>
    </w:p>
    <w:p w14:paraId="06AB8474" w14:textId="77777777" w:rsidR="00A77B3E" w:rsidRDefault="00C8683E">
      <w:pPr>
        <w:keepNext/>
        <w:spacing w:after="480"/>
        <w:jc w:val="center"/>
      </w:pPr>
      <w:r>
        <w:rPr>
          <w:b/>
        </w:rPr>
        <w:t>w sprawie ogłoszenia otwartego konkursu ofert Nr 2/2023 na wykonywanie zadań publicznych</w:t>
      </w:r>
      <w:r>
        <w:rPr>
          <w:b/>
        </w:rPr>
        <w:br/>
        <w:t>związanych z realizacją zadań gminy Kcynia w 2023 r. w zakresie kultury, sztuki, ochrony dóbr kultury i dziedzictwa narodowego, pod nazwą "KULTURA I DZIEDZICTWO NARODOWE"</w:t>
      </w:r>
    </w:p>
    <w:p w14:paraId="7D050BF0" w14:textId="77777777" w:rsidR="00A77B3E" w:rsidRDefault="00C8683E">
      <w:pPr>
        <w:keepLines/>
        <w:spacing w:before="120" w:after="120"/>
        <w:ind w:firstLine="227"/>
        <w:rPr>
          <w:color w:val="000000"/>
          <w:u w:color="000000"/>
        </w:rPr>
      </w:pPr>
      <w:r>
        <w:rPr>
          <w:b/>
        </w:rPr>
        <w:t>Na podstawie art. 5 ust. 4 pkt 2, art. 11 ust. 2 i art. 13 ustawy z 24 kwietnia 2003 r. o działalności pożytku publicznego i wolontariacie (Dz. U. z 2022 r., poz. 1327 ze zm.),  art. 30 ust. 1 ustawy z 8 marca 1990 r. o samorządzie gminnym (Dz. U. z 2022 r. poz. 559 ze zm.), art. 151 ust. 1 ustawy z 27 sierpnia 2009 r. o finansach publicznych (Dz.U z 2022 poz. 1634) oraz uchwały Nr LI/397/2022 Rady Miejskiej w Kcyni z dnia 27 października 2022 r. w sprawie „Programu współpracy Gminy Kcynia z organizacjami pozarządowymi i innymi podmiotami prowadzącymi działalność pożytku publicznego na rok 2023”</w:t>
      </w:r>
      <w:r>
        <w:rPr>
          <w:b/>
          <w:color w:val="000000"/>
          <w:u w:color="000000"/>
        </w:rPr>
        <w:t xml:space="preserve">zarządzam co następuje: </w:t>
      </w:r>
    </w:p>
    <w:p w14:paraId="45A7E010" w14:textId="77777777" w:rsidR="00A77B3E" w:rsidRDefault="00C8683E">
      <w:pPr>
        <w:keepLines/>
        <w:spacing w:before="120" w:after="120"/>
        <w:ind w:firstLine="340"/>
        <w:rPr>
          <w:color w:val="000000"/>
          <w:u w:color="000000"/>
        </w:rPr>
      </w:pPr>
      <w:r>
        <w:rPr>
          <w:b/>
        </w:rPr>
        <w:t>§ 1. </w:t>
      </w:r>
      <w:r>
        <w:rPr>
          <w:color w:val="000000"/>
          <w:u w:color="000000"/>
        </w:rPr>
        <w:t>Ogłosić otwarty konkurs ofert Nr 2/2023 na wykonywanie zadań publicznych związanych z realizacją zadań gminy Kcynia w 2023 r. w zakresie kultury, sztuki, ochrony dóbr kultury i dziedzictwa narodowego, pod nazwą "KULTURA I DZIEDZICTWO NARODOWE".</w:t>
      </w:r>
    </w:p>
    <w:p w14:paraId="544B929D" w14:textId="77777777" w:rsidR="00A77B3E" w:rsidRDefault="00C8683E">
      <w:pPr>
        <w:keepLines/>
        <w:spacing w:before="120" w:after="120"/>
        <w:ind w:firstLine="340"/>
        <w:rPr>
          <w:color w:val="000000"/>
          <w:u w:color="000000"/>
        </w:rPr>
      </w:pPr>
      <w:r>
        <w:rPr>
          <w:b/>
        </w:rPr>
        <w:t>§ 2. </w:t>
      </w:r>
      <w:r>
        <w:rPr>
          <w:color w:val="000000"/>
          <w:u w:color="000000"/>
        </w:rPr>
        <w:t>Ostateczny termin składania ofert dla konkursu nr 2/2023 wyznaczony zostaje:</w:t>
      </w:r>
    </w:p>
    <w:p w14:paraId="724471D7" w14:textId="77777777" w:rsidR="00A77B3E" w:rsidRDefault="00C8683E">
      <w:pPr>
        <w:keepLines/>
        <w:spacing w:before="120" w:after="120"/>
        <w:ind w:left="227" w:hanging="113"/>
        <w:rPr>
          <w:color w:val="000000"/>
          <w:u w:color="000000"/>
        </w:rPr>
      </w:pPr>
      <w:r>
        <w:t>- </w:t>
      </w:r>
      <w:r>
        <w:rPr>
          <w:color w:val="000000"/>
          <w:u w:color="000000"/>
        </w:rPr>
        <w:t xml:space="preserve"> na dzień 27 stycznia 2023 roku dla </w:t>
      </w:r>
      <w:r>
        <w:rPr>
          <w:b/>
          <w:color w:val="000000"/>
          <w:u w:color="000000"/>
        </w:rPr>
        <w:t xml:space="preserve">Rodzaju zadania publicznego - wzbogacenie oferty kulturalnej gminy Kcynia. </w:t>
      </w:r>
      <w:r>
        <w:rPr>
          <w:color w:val="000000"/>
          <w:u w:color="000000"/>
        </w:rPr>
        <w:t>O zachowaniu terminy decyduje data dostarczenia oferty do Urzędu Miejskiego w Kcyni (do godz. 14.00),</w:t>
      </w:r>
    </w:p>
    <w:p w14:paraId="46D03905" w14:textId="77777777" w:rsidR="00A77B3E" w:rsidRDefault="00C8683E">
      <w:pPr>
        <w:keepLines/>
        <w:spacing w:before="120" w:after="120"/>
        <w:ind w:left="227" w:hanging="113"/>
        <w:rPr>
          <w:color w:val="000000"/>
          <w:u w:color="000000"/>
        </w:rPr>
      </w:pPr>
      <w:r>
        <w:t>- </w:t>
      </w:r>
      <w:r>
        <w:rPr>
          <w:color w:val="000000"/>
          <w:u w:color="000000"/>
        </w:rPr>
        <w:t xml:space="preserve">na dzień 30 grudnia 2022 roku dla </w:t>
      </w:r>
      <w:r>
        <w:rPr>
          <w:b/>
          <w:color w:val="000000"/>
          <w:u w:color="000000"/>
        </w:rPr>
        <w:t xml:space="preserve">Rodzaju zadania publicznego - całoroczna działalność orkiestr dętych. </w:t>
      </w:r>
      <w:r>
        <w:rPr>
          <w:color w:val="000000"/>
          <w:u w:color="000000"/>
        </w:rPr>
        <w:t>O zachowaniu terminy decyduje data dostarczenia oferty do Urzędu Miejskiego w Kcyni (do godz. 14.00).</w:t>
      </w:r>
    </w:p>
    <w:p w14:paraId="3D284EA8" w14:textId="77777777" w:rsidR="00A77B3E" w:rsidRDefault="00C8683E">
      <w:pPr>
        <w:keepLines/>
        <w:spacing w:before="120" w:after="120"/>
        <w:ind w:firstLine="340"/>
        <w:rPr>
          <w:color w:val="000000"/>
          <w:u w:color="000000"/>
        </w:rPr>
      </w:pPr>
      <w:r>
        <w:rPr>
          <w:b/>
        </w:rPr>
        <w:t>§ 3. </w:t>
      </w:r>
      <w:r>
        <w:rPr>
          <w:color w:val="000000"/>
          <w:u w:color="000000"/>
        </w:rPr>
        <w:t>Informacja o ogłoszeniu konkursu zostanie zamieszczona na stronie internetowej Biuletynu Informacji Publicznej Urzędu Miejskiego w Kcyni (www.bip.kcynia.pl), na stronie Internetowej www.kcynia.pl (zakładka organizacje pozarządowe – otwarte konkursy ofert) oraz na tablicy ogłoszeń Urzędu Miejskiego w Kcyni.</w:t>
      </w:r>
    </w:p>
    <w:p w14:paraId="4E5E54B4" w14:textId="19FCF8B6" w:rsidR="00A77B3E" w:rsidRDefault="00C8683E">
      <w:pPr>
        <w:keepLines/>
        <w:spacing w:before="120" w:after="120"/>
        <w:ind w:firstLine="340"/>
        <w:rPr>
          <w:color w:val="000000"/>
          <w:u w:color="000000"/>
        </w:rPr>
      </w:pPr>
      <w:r>
        <w:rPr>
          <w:b/>
        </w:rPr>
        <w:t>§ 4. </w:t>
      </w:r>
      <w:r>
        <w:rPr>
          <w:color w:val="000000"/>
          <w:u w:color="000000"/>
        </w:rPr>
        <w:t>Na wykonanie zadań w ramach konkursu ofert nr 2/2023 Gmina Kcynia przeznacza w projekcie budżetu Gminy Kcynia na 2023 rok środki finansowe w kwocie 70.000,00 zł (słownie: siedemdziesiąt tysięcy złotych). Kwota ta może ulec zmianie.</w:t>
      </w:r>
    </w:p>
    <w:p w14:paraId="13E456C8" w14:textId="77777777" w:rsidR="00A77B3E" w:rsidRDefault="00C8683E">
      <w:pPr>
        <w:keepLines/>
        <w:spacing w:before="120" w:after="120"/>
        <w:ind w:firstLine="340"/>
        <w:rPr>
          <w:color w:val="000000"/>
          <w:u w:color="000000"/>
        </w:rPr>
      </w:pPr>
      <w:r>
        <w:rPr>
          <w:b/>
        </w:rPr>
        <w:t>§ 5. </w:t>
      </w:r>
      <w:r>
        <w:rPr>
          <w:color w:val="000000"/>
          <w:u w:color="000000"/>
        </w:rPr>
        <w:t>Wyniki ogłoszonego konkursu ofert zostaną zamieszczone w Biuletynie Informacji Publicznej Urzędu Miejskiego w Kcyni (www.bip.kcynia.pl), na stronie internetowej www.kcynia.pl (zakładka organizacje pozarządowe – otwarte konkursy ofert) oraz na tablicy ogłoszeń Urzędu Miejskiego w Kcyni.</w:t>
      </w:r>
    </w:p>
    <w:p w14:paraId="39E204E2" w14:textId="77777777" w:rsidR="00A77B3E" w:rsidRDefault="00C8683E">
      <w:pPr>
        <w:keepNext/>
        <w:keepLines/>
        <w:spacing w:before="120" w:after="120"/>
        <w:ind w:firstLine="340"/>
        <w:rPr>
          <w:color w:val="000000"/>
          <w:u w:color="000000"/>
        </w:rPr>
      </w:pPr>
      <w:r>
        <w:rPr>
          <w:b/>
        </w:rPr>
        <w:t>§ 6. </w:t>
      </w:r>
      <w:r>
        <w:rPr>
          <w:color w:val="000000"/>
          <w:u w:color="000000"/>
        </w:rPr>
        <w:t>Zarządzenie wchodzi w życie z dniem podpisania.</w:t>
      </w:r>
    </w:p>
    <w:p w14:paraId="2EE21DDB" w14:textId="77777777" w:rsidR="00A77B3E" w:rsidRDefault="00A77B3E">
      <w:pPr>
        <w:keepNext/>
        <w:keepLines/>
        <w:spacing w:before="120" w:after="120"/>
        <w:ind w:firstLine="340"/>
        <w:rPr>
          <w:color w:val="000000"/>
          <w:u w:color="000000"/>
        </w:rPr>
      </w:pPr>
    </w:p>
    <w:p w14:paraId="33A02689" w14:textId="77777777" w:rsidR="00A77B3E" w:rsidRDefault="00C8683E">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6B5D9E" w14:paraId="1729FC15" w14:textId="77777777">
        <w:tc>
          <w:tcPr>
            <w:tcW w:w="2500" w:type="pct"/>
            <w:tcMar>
              <w:top w:w="0" w:type="dxa"/>
              <w:left w:w="0" w:type="dxa"/>
              <w:bottom w:w="0" w:type="dxa"/>
              <w:right w:w="0" w:type="dxa"/>
            </w:tcMar>
            <w:hideMark/>
          </w:tcPr>
          <w:p w14:paraId="21F336A7" w14:textId="77777777" w:rsidR="006B5D9E" w:rsidRDefault="006B5D9E">
            <w:pPr>
              <w:keepNext/>
              <w:keepLines/>
              <w:jc w:val="left"/>
              <w:rPr>
                <w:color w:val="000000"/>
                <w:szCs w:val="22"/>
              </w:rPr>
            </w:pPr>
          </w:p>
        </w:tc>
        <w:tc>
          <w:tcPr>
            <w:tcW w:w="2500" w:type="pct"/>
            <w:tcMar>
              <w:top w:w="0" w:type="dxa"/>
              <w:left w:w="0" w:type="dxa"/>
              <w:bottom w:w="0" w:type="dxa"/>
              <w:right w:w="0" w:type="dxa"/>
            </w:tcMar>
            <w:hideMark/>
          </w:tcPr>
          <w:p w14:paraId="0A847931" w14:textId="77777777" w:rsidR="006B5D9E" w:rsidRDefault="00C8683E">
            <w:pPr>
              <w:keepNext/>
              <w:keepLines/>
              <w:spacing w:before="560" w:after="560"/>
              <w:ind w:left="1134" w:right="1134"/>
              <w:jc w:val="center"/>
              <w:rPr>
                <w:color w:val="000000"/>
                <w:szCs w:val="22"/>
              </w:rPr>
            </w:pPr>
            <w:r>
              <w:rPr>
                <w:color w:val="000000"/>
                <w:szCs w:val="22"/>
              </w:rPr>
              <w:t>Burmistrz Kcyni</w:t>
            </w:r>
            <w:r>
              <w:rPr>
                <w:color w:val="000000"/>
                <w:szCs w:val="22"/>
              </w:rPr>
              <w:br/>
            </w:r>
            <w:r>
              <w:rPr>
                <w:color w:val="000000"/>
                <w:szCs w:val="22"/>
              </w:rPr>
              <w:br/>
            </w:r>
            <w:r>
              <w:rPr>
                <w:color w:val="000000"/>
                <w:szCs w:val="22"/>
              </w:rPr>
              <w:br/>
            </w:r>
            <w:r>
              <w:rPr>
                <w:b/>
              </w:rPr>
              <w:t>Marek Szaruga</w:t>
            </w:r>
          </w:p>
        </w:tc>
      </w:tr>
    </w:tbl>
    <w:p w14:paraId="40B87CB5" w14:textId="77777777" w:rsidR="00A77B3E" w:rsidRDefault="00A77B3E">
      <w:pPr>
        <w:keepNext/>
        <w:rPr>
          <w:color w:val="000000"/>
          <w:u w:color="000000"/>
        </w:rPr>
        <w:sectPr w:rsidR="00A77B3E">
          <w:footerReference w:type="default" r:id="rId6"/>
          <w:endnotePr>
            <w:numFmt w:val="decimal"/>
          </w:endnotePr>
          <w:pgSz w:w="11906" w:h="16838"/>
          <w:pgMar w:top="992" w:right="1020" w:bottom="992" w:left="1020" w:header="708" w:footer="708" w:gutter="0"/>
          <w:cols w:space="708"/>
          <w:docGrid w:linePitch="360"/>
        </w:sectPr>
      </w:pPr>
    </w:p>
    <w:p w14:paraId="009505BF" w14:textId="77777777" w:rsidR="00A77B3E" w:rsidRDefault="00C8683E">
      <w:pPr>
        <w:keepNext/>
        <w:spacing w:before="120" w:after="120" w:line="360" w:lineRule="auto"/>
        <w:ind w:left="5663"/>
        <w:jc w:val="left"/>
        <w:rPr>
          <w:color w:val="000000"/>
          <w:u w:color="000000"/>
        </w:rPr>
      </w:pPr>
      <w:r>
        <w:rPr>
          <w:color w:val="000000"/>
          <w:u w:color="000000"/>
        </w:rPr>
        <w:lastRenderedPageBreak/>
        <w:fldChar w:fldCharType="begin"/>
      </w:r>
      <w:r w:rsidR="000260B0">
        <w:rPr>
          <w:color w:val="000000"/>
          <w:u w:color="000000"/>
        </w:rPr>
        <w:fldChar w:fldCharType="separate"/>
      </w:r>
      <w:r>
        <w:rPr>
          <w:color w:val="000000"/>
          <w:u w:color="000000"/>
        </w:rPr>
        <w:fldChar w:fldCharType="end"/>
      </w:r>
      <w:r>
        <w:rPr>
          <w:color w:val="000000"/>
          <w:u w:color="000000"/>
        </w:rPr>
        <w:t>Załącznik do zarządzenia Nr 187.2022</w:t>
      </w:r>
      <w:r>
        <w:rPr>
          <w:color w:val="000000"/>
          <w:u w:color="000000"/>
        </w:rPr>
        <w:br/>
        <w:t>Burmistrza Kcyni</w:t>
      </w:r>
      <w:r>
        <w:rPr>
          <w:color w:val="000000"/>
          <w:u w:color="000000"/>
        </w:rPr>
        <w:br/>
        <w:t>z dnia 29 listopada 2022 r.</w:t>
      </w:r>
    </w:p>
    <w:p w14:paraId="700A29A1" w14:textId="77777777" w:rsidR="00A77B3E" w:rsidRDefault="00C8683E">
      <w:pPr>
        <w:keepNext/>
        <w:spacing w:after="480"/>
        <w:jc w:val="center"/>
        <w:rPr>
          <w:color w:val="000000"/>
          <w:u w:color="000000"/>
        </w:rPr>
      </w:pPr>
      <w:r>
        <w:rPr>
          <w:b/>
          <w:color w:val="000000"/>
          <w:u w:color="000000"/>
        </w:rPr>
        <w:t>OGŁOSZENIE OTWARTEGO KONKURSU OFERT NA ZADANIA PUBLICZNE GMINY KCYNIA W ZAKRESIE WSPIERANIA I UPOWSZECHNIANIA KULTURY FIZYCZNEJ,</w:t>
      </w:r>
      <w:r>
        <w:rPr>
          <w:b/>
          <w:color w:val="000000"/>
          <w:u w:color="000000"/>
        </w:rPr>
        <w:br/>
        <w:t>POD NAZWĄ "KULTURA I DZIEDZICTWO NARODOWE"</w:t>
      </w:r>
    </w:p>
    <w:p w14:paraId="50EBFD00" w14:textId="77777777" w:rsidR="00A77B3E" w:rsidRDefault="00C8683E">
      <w:pPr>
        <w:spacing w:before="120" w:after="120"/>
        <w:ind w:left="283" w:firstLine="227"/>
        <w:rPr>
          <w:color w:val="000000"/>
          <w:u w:color="000000"/>
        </w:rPr>
      </w:pPr>
      <w:r>
        <w:rPr>
          <w:color w:val="000000"/>
          <w:u w:color="000000"/>
        </w:rPr>
        <w:t xml:space="preserve">Podstawa prawna: </w:t>
      </w:r>
      <w:r>
        <w:rPr>
          <w:b/>
          <w:color w:val="000000"/>
          <w:u w:color="000000"/>
        </w:rPr>
        <w:t>ustawa z 24 kwietnia 2003 r. o działalności pożytku publicznego i wolontariacie (Dz. U. z 2022 r., poz. 1327 ze zm.),  ustawa z 27 sierpnia 2009 r. o finansach publicznych (Dz.U z 2022 poz. 1634)</w:t>
      </w:r>
    </w:p>
    <w:p w14:paraId="0855C398" w14:textId="77777777" w:rsidR="00A77B3E" w:rsidRPr="00C8683E" w:rsidRDefault="00C8683E" w:rsidP="00C8683E">
      <w:pPr>
        <w:keepLines/>
        <w:spacing w:before="120" w:after="120"/>
        <w:ind w:left="227" w:hanging="227"/>
        <w:jc w:val="center"/>
        <w:rPr>
          <w:color w:val="0066FF"/>
          <w:u w:color="000000"/>
        </w:rPr>
      </w:pPr>
      <w:r w:rsidRPr="00C8683E">
        <w:rPr>
          <w:b/>
          <w:color w:val="0066FF"/>
        </w:rPr>
        <w:t>I. </w:t>
      </w:r>
      <w:r w:rsidRPr="00C8683E">
        <w:rPr>
          <w:b/>
          <w:color w:val="0066FF"/>
          <w:u w:color="000000"/>
        </w:rPr>
        <w:t>RODZAJE ZADAŃ OBJĘTYCH KONKURSEM:</w:t>
      </w:r>
    </w:p>
    <w:p w14:paraId="5D3D427C" w14:textId="77777777" w:rsidR="00A77B3E" w:rsidRDefault="00C8683E">
      <w:pPr>
        <w:keepLines/>
        <w:spacing w:before="120" w:after="120"/>
        <w:ind w:firstLine="340"/>
        <w:rPr>
          <w:color w:val="000000"/>
          <w:u w:color="000000"/>
        </w:rPr>
      </w:pPr>
      <w:r>
        <w:t>1. </w:t>
      </w:r>
      <w:r>
        <w:rPr>
          <w:color w:val="000000"/>
          <w:u w:color="000000"/>
        </w:rPr>
        <w:t>Konkurs ofert dotyczy zlecenia przez Gminę Kcynia w 2023 roku, realizacji zadań publicznych w zakresie kultury, sztuki, ochrony dóbr kultury i dziedzictwa narodowego.</w:t>
      </w:r>
    </w:p>
    <w:p w14:paraId="122C6598" w14:textId="77777777" w:rsidR="00A77B3E" w:rsidRDefault="00C8683E">
      <w:pPr>
        <w:spacing w:before="120" w:after="120"/>
        <w:ind w:left="283" w:firstLine="227"/>
        <w:rPr>
          <w:color w:val="000000"/>
          <w:u w:color="000000"/>
        </w:rPr>
      </w:pPr>
      <w:r>
        <w:rPr>
          <w:b/>
          <w:color w:val="000000"/>
          <w:u w:color="000000"/>
        </w:rPr>
        <w:t>Konkurs ma na celu wyłonienie i dofinansowanie projektów przyczyniających się do podniesienia atrakcyjności kulturalnej gminy Kcynia i wzbogacenie oferty kulturalnej kierowanej do mieszkańców.</w:t>
      </w:r>
    </w:p>
    <w:p w14:paraId="4C4223D4" w14:textId="77777777" w:rsidR="00A77B3E" w:rsidRDefault="00C8683E">
      <w:pPr>
        <w:keepLines/>
        <w:spacing w:before="120" w:after="120"/>
        <w:ind w:firstLine="340"/>
        <w:rPr>
          <w:color w:val="000000"/>
          <w:u w:color="000000"/>
        </w:rPr>
      </w:pPr>
      <w:r>
        <w:t>2. </w:t>
      </w:r>
      <w:r>
        <w:rPr>
          <w:b/>
          <w:color w:val="000000"/>
          <w:u w:color="000000"/>
        </w:rPr>
        <w:t>Rodzaj zadania publicznego - wzbogacenie oferty kulturalnej gminy Kcynia.</w:t>
      </w:r>
    </w:p>
    <w:p w14:paraId="20654AEB" w14:textId="77777777" w:rsidR="00A77B3E" w:rsidRDefault="00C8683E">
      <w:pPr>
        <w:spacing w:before="120" w:after="120"/>
        <w:ind w:left="283" w:firstLine="227"/>
        <w:rPr>
          <w:color w:val="000000"/>
          <w:u w:color="000000"/>
        </w:rPr>
      </w:pPr>
      <w:r>
        <w:rPr>
          <w:color w:val="000000"/>
          <w:u w:color="000000"/>
        </w:rPr>
        <w:t>W ramach konkursu przewiduje się:</w:t>
      </w:r>
    </w:p>
    <w:p w14:paraId="68F7D71C" w14:textId="77777777" w:rsidR="00A77B3E" w:rsidRDefault="00C8683E">
      <w:pPr>
        <w:spacing w:before="120" w:after="120"/>
        <w:ind w:left="340" w:hanging="227"/>
        <w:rPr>
          <w:color w:val="000000"/>
          <w:u w:color="000000"/>
        </w:rPr>
      </w:pPr>
      <w:r>
        <w:t>1) </w:t>
      </w:r>
      <w:r>
        <w:rPr>
          <w:color w:val="000000"/>
          <w:u w:color="000000"/>
        </w:rPr>
        <w:t>wspierania zadań z zakresu upowszechniania i rozwoju kultury, sztuki, ochrony dóbr kultury i dziedzictwa narodowego.</w:t>
      </w:r>
    </w:p>
    <w:p w14:paraId="070440CA" w14:textId="77777777" w:rsidR="00A77B3E" w:rsidRDefault="00C8683E">
      <w:pPr>
        <w:spacing w:before="120" w:after="120"/>
        <w:ind w:left="340" w:hanging="227"/>
        <w:rPr>
          <w:color w:val="000000"/>
          <w:u w:color="000000"/>
        </w:rPr>
      </w:pPr>
      <w:r>
        <w:t>2) </w:t>
      </w:r>
      <w:r>
        <w:rPr>
          <w:color w:val="000000"/>
          <w:u w:color="000000"/>
        </w:rPr>
        <w:t>realizacji zadań związanych z ochroną i wspieraniem twórczości ludowej regionu.</w:t>
      </w:r>
    </w:p>
    <w:p w14:paraId="49364346" w14:textId="77777777" w:rsidR="00A77B3E" w:rsidRDefault="00C8683E">
      <w:pPr>
        <w:spacing w:before="120" w:after="120"/>
        <w:ind w:left="340" w:hanging="227"/>
        <w:rPr>
          <w:color w:val="000000"/>
          <w:u w:color="000000"/>
        </w:rPr>
      </w:pPr>
      <w:r>
        <w:t>3) </w:t>
      </w:r>
      <w:r>
        <w:rPr>
          <w:color w:val="000000"/>
          <w:u w:color="000000"/>
        </w:rPr>
        <w:t>organizowania imprez, festynów, biesiad, wystaw, itp.</w:t>
      </w:r>
    </w:p>
    <w:p w14:paraId="41BFAF9E" w14:textId="77777777" w:rsidR="00A77B3E" w:rsidRDefault="00C8683E">
      <w:pPr>
        <w:spacing w:before="120" w:after="120"/>
        <w:ind w:left="340" w:hanging="227"/>
        <w:rPr>
          <w:color w:val="000000"/>
          <w:u w:color="000000"/>
        </w:rPr>
      </w:pPr>
      <w:r>
        <w:t>4) </w:t>
      </w:r>
      <w:r>
        <w:rPr>
          <w:color w:val="000000"/>
          <w:u w:color="000000"/>
        </w:rPr>
        <w:t>publikacji związanych z tradycją, historią i kulturą lokalną.</w:t>
      </w:r>
    </w:p>
    <w:p w14:paraId="71C11C68" w14:textId="77777777" w:rsidR="00A77B3E" w:rsidRDefault="00C8683E">
      <w:pPr>
        <w:spacing w:before="120" w:after="120"/>
        <w:ind w:left="340" w:hanging="227"/>
        <w:rPr>
          <w:color w:val="000000"/>
          <w:u w:color="000000"/>
        </w:rPr>
      </w:pPr>
      <w:r>
        <w:t>5) </w:t>
      </w:r>
      <w:r>
        <w:rPr>
          <w:color w:val="000000"/>
          <w:u w:color="000000"/>
        </w:rPr>
        <w:t>organizacji nocy muzeów.</w:t>
      </w:r>
    </w:p>
    <w:p w14:paraId="186BC416" w14:textId="77777777" w:rsidR="00A77B3E" w:rsidRDefault="00C8683E">
      <w:pPr>
        <w:spacing w:before="120" w:after="120"/>
        <w:ind w:left="340" w:hanging="227"/>
        <w:rPr>
          <w:color w:val="000000"/>
          <w:u w:color="000000"/>
        </w:rPr>
      </w:pPr>
      <w:r>
        <w:t>6) </w:t>
      </w:r>
      <w:r>
        <w:rPr>
          <w:color w:val="000000"/>
          <w:u w:color="000000"/>
        </w:rPr>
        <w:t>innych działań dotyczących lokalnej kultury, tradycji i sztuki w tym: inscenizacji, rekonstrukcji, obchodów świąt państwowych itp.</w:t>
      </w:r>
    </w:p>
    <w:p w14:paraId="794E2EAB" w14:textId="77777777" w:rsidR="00A77B3E" w:rsidRDefault="00C8683E">
      <w:pPr>
        <w:spacing w:before="120" w:after="120"/>
        <w:ind w:left="340" w:hanging="227"/>
        <w:rPr>
          <w:color w:val="000000"/>
          <w:u w:color="000000"/>
        </w:rPr>
      </w:pPr>
      <w:r>
        <w:t>7) </w:t>
      </w:r>
      <w:r>
        <w:rPr>
          <w:color w:val="000000"/>
          <w:u w:color="000000"/>
        </w:rPr>
        <w:t>zakupu instrumentów muzycznych na potrzeby regionalnych zespołów ludowych i folkowych.</w:t>
      </w:r>
    </w:p>
    <w:p w14:paraId="47615C8B" w14:textId="77777777" w:rsidR="00A77B3E" w:rsidRDefault="00C8683E">
      <w:pPr>
        <w:spacing w:before="120" w:after="120"/>
        <w:ind w:left="624" w:firstLine="227"/>
        <w:rPr>
          <w:color w:val="000000"/>
          <w:u w:color="000000"/>
        </w:rPr>
      </w:pPr>
      <w:r>
        <w:rPr>
          <w:b/>
          <w:color w:val="000000"/>
          <w:u w:color="000000"/>
        </w:rPr>
        <w:t xml:space="preserve">Rodzaj zadania publicznego - całoroczna działalność orkiestr dętych. </w:t>
      </w:r>
    </w:p>
    <w:p w14:paraId="7D28153D" w14:textId="77777777" w:rsidR="00A77B3E" w:rsidRDefault="00C8683E">
      <w:pPr>
        <w:spacing w:before="120" w:after="120"/>
        <w:ind w:left="624" w:firstLine="227"/>
        <w:rPr>
          <w:color w:val="000000"/>
          <w:u w:color="000000"/>
        </w:rPr>
      </w:pPr>
      <w:r>
        <w:rPr>
          <w:color w:val="000000"/>
          <w:u w:color="000000"/>
        </w:rPr>
        <w:t>W ramach konkursu przewiduje się wsparcie całorocznej działalności orkiestr dętych.</w:t>
      </w:r>
    </w:p>
    <w:p w14:paraId="05C3AFB6" w14:textId="77777777" w:rsidR="00A77B3E" w:rsidRPr="00C8683E" w:rsidRDefault="00C8683E">
      <w:pPr>
        <w:keepLines/>
        <w:spacing w:before="120" w:after="120"/>
        <w:ind w:firstLine="340"/>
        <w:rPr>
          <w:color w:val="0066FF"/>
          <w:u w:color="000000"/>
        </w:rPr>
      </w:pPr>
      <w:r w:rsidRPr="00C8683E">
        <w:rPr>
          <w:color w:val="0066FF"/>
        </w:rPr>
        <w:t>3. </w:t>
      </w:r>
      <w:r w:rsidRPr="00C8683E">
        <w:rPr>
          <w:b/>
          <w:color w:val="0066FF"/>
          <w:u w:color="000000"/>
        </w:rPr>
        <w:t xml:space="preserve">Oczekiwane rezultaty realizacji zleconych zadań: </w:t>
      </w:r>
    </w:p>
    <w:p w14:paraId="3F3897FB" w14:textId="77777777" w:rsidR="00A77B3E" w:rsidRPr="00C8683E" w:rsidRDefault="00C8683E">
      <w:pPr>
        <w:keepLines/>
        <w:spacing w:before="120" w:after="120"/>
        <w:ind w:left="227" w:hanging="227"/>
        <w:rPr>
          <w:color w:val="0066FF"/>
          <w:u w:color="000000"/>
        </w:rPr>
      </w:pPr>
      <w:r w:rsidRPr="00C8683E">
        <w:rPr>
          <w:color w:val="0066FF"/>
        </w:rPr>
        <w:t>a) </w:t>
      </w:r>
      <w:r w:rsidRPr="00C8683E">
        <w:rPr>
          <w:color w:val="0066FF"/>
          <w:u w:color="000000"/>
        </w:rPr>
        <w:t>Liczba uczestników realizacji zadania.</w:t>
      </w:r>
    </w:p>
    <w:p w14:paraId="792B613B" w14:textId="77777777" w:rsidR="00A77B3E" w:rsidRPr="00C8683E" w:rsidRDefault="00C8683E">
      <w:pPr>
        <w:keepLines/>
        <w:spacing w:before="120" w:after="120"/>
        <w:ind w:left="227" w:hanging="227"/>
        <w:rPr>
          <w:color w:val="0066FF"/>
          <w:u w:color="000000"/>
        </w:rPr>
      </w:pPr>
      <w:r w:rsidRPr="00C8683E">
        <w:rPr>
          <w:color w:val="0066FF"/>
        </w:rPr>
        <w:t>b) </w:t>
      </w:r>
      <w:r w:rsidRPr="00C8683E">
        <w:rPr>
          <w:color w:val="0066FF"/>
          <w:u w:color="000000"/>
        </w:rPr>
        <w:t>Liczba godzin realizacji zajęć/imprez, wydarzeń kulturalnych.</w:t>
      </w:r>
    </w:p>
    <w:p w14:paraId="103E079A" w14:textId="77777777" w:rsidR="00A77B3E" w:rsidRPr="00C8683E" w:rsidRDefault="00C8683E">
      <w:pPr>
        <w:keepLines/>
        <w:spacing w:before="120" w:after="120"/>
        <w:ind w:firstLine="340"/>
        <w:rPr>
          <w:u w:color="000000"/>
        </w:rPr>
      </w:pPr>
      <w:r w:rsidRPr="00C8683E">
        <w:t>4. </w:t>
      </w:r>
      <w:r w:rsidRPr="00C8683E">
        <w:rPr>
          <w:u w:color="000000"/>
        </w:rPr>
        <w:t>Wyżej wymienione rezultaty są obligatoryjne dla każdego zadania.</w:t>
      </w:r>
    </w:p>
    <w:p w14:paraId="36B65977" w14:textId="77777777" w:rsidR="00A77B3E" w:rsidRPr="00C8683E" w:rsidRDefault="00C8683E">
      <w:pPr>
        <w:keepLines/>
        <w:spacing w:before="120" w:after="120"/>
        <w:ind w:firstLine="340"/>
        <w:rPr>
          <w:u w:color="000000"/>
        </w:rPr>
      </w:pPr>
      <w:r w:rsidRPr="00C8683E">
        <w:t>5. </w:t>
      </w:r>
      <w:r w:rsidRPr="00C8683E">
        <w:rPr>
          <w:u w:color="000000"/>
        </w:rPr>
        <w:t>Zadanie uznaje się za rozliczone w przypadku osiągnięcia min. 80 % zakładanych we wniosku rezultatów (dla każdego rezultatu osobno).</w:t>
      </w:r>
    </w:p>
    <w:p w14:paraId="0C92FEC1" w14:textId="77777777" w:rsidR="00A77B3E" w:rsidRPr="00C8683E" w:rsidRDefault="00C8683E" w:rsidP="00C8683E">
      <w:pPr>
        <w:keepLines/>
        <w:spacing w:before="120" w:after="120"/>
        <w:ind w:left="227" w:hanging="227"/>
        <w:jc w:val="center"/>
        <w:rPr>
          <w:color w:val="0066FF"/>
          <w:u w:color="000000"/>
        </w:rPr>
      </w:pPr>
      <w:r w:rsidRPr="00C8683E">
        <w:rPr>
          <w:b/>
          <w:color w:val="0066FF"/>
        </w:rPr>
        <w:t>II. </w:t>
      </w:r>
      <w:r w:rsidRPr="00C8683E">
        <w:rPr>
          <w:b/>
          <w:color w:val="0066FF"/>
          <w:u w:color="000000"/>
        </w:rPr>
        <w:t> ADRESACI KONKURSU</w:t>
      </w:r>
    </w:p>
    <w:p w14:paraId="7E43E164" w14:textId="77777777" w:rsidR="00A77B3E" w:rsidRDefault="00C8683E">
      <w:pPr>
        <w:keepLines/>
        <w:spacing w:before="120" w:after="120"/>
        <w:ind w:firstLine="340"/>
        <w:rPr>
          <w:color w:val="000000"/>
          <w:u w:color="000000"/>
        </w:rPr>
      </w:pPr>
      <w:r>
        <w:t>1. </w:t>
      </w:r>
      <w:r>
        <w:rPr>
          <w:color w:val="000000"/>
          <w:u w:color="000000"/>
        </w:rPr>
        <w:t>Organizacje pozarządowe w rozumieniu art. 3 ust. 2 i podmioty wymienione w art. 3 ust. 3 ustawy z dnia 24 kwietnia 2003 roku o działalności pożytku publicznego i o wolontariacie.</w:t>
      </w:r>
    </w:p>
    <w:p w14:paraId="0D2AAAC6" w14:textId="4717ADD7" w:rsidR="00A77B3E" w:rsidRDefault="00C8683E">
      <w:pPr>
        <w:keepLines/>
        <w:spacing w:before="120" w:after="120"/>
        <w:ind w:firstLine="340"/>
        <w:rPr>
          <w:color w:val="000000"/>
          <w:u w:color="000000"/>
        </w:rPr>
      </w:pPr>
      <w:r>
        <w:t>2. </w:t>
      </w:r>
      <w:r>
        <w:rPr>
          <w:color w:val="000000"/>
          <w:u w:color="000000"/>
        </w:rPr>
        <w:t>Organizacje, które prowadzą działalność statutową związaną z realizacją zadania objętego konkursem.</w:t>
      </w:r>
    </w:p>
    <w:p w14:paraId="7274FCB3" w14:textId="0D0F58F0" w:rsidR="00C8683E" w:rsidRDefault="00C8683E">
      <w:pPr>
        <w:keepLines/>
        <w:spacing w:before="120" w:after="120"/>
        <w:ind w:firstLine="340"/>
        <w:rPr>
          <w:color w:val="000000"/>
          <w:u w:color="000000"/>
        </w:rPr>
      </w:pPr>
    </w:p>
    <w:p w14:paraId="20D3B70C" w14:textId="77777777" w:rsidR="00C8683E" w:rsidRDefault="00C8683E">
      <w:pPr>
        <w:keepLines/>
        <w:spacing w:before="120" w:after="120"/>
        <w:ind w:firstLine="340"/>
        <w:rPr>
          <w:color w:val="000000"/>
          <w:u w:color="000000"/>
        </w:rPr>
      </w:pPr>
    </w:p>
    <w:p w14:paraId="38E621B5" w14:textId="77777777" w:rsidR="00A77B3E" w:rsidRPr="00C8683E" w:rsidRDefault="00C8683E" w:rsidP="00C8683E">
      <w:pPr>
        <w:keepLines/>
        <w:spacing w:before="120" w:after="120"/>
        <w:ind w:left="227" w:hanging="227"/>
        <w:jc w:val="center"/>
        <w:rPr>
          <w:color w:val="0066FF"/>
          <w:u w:color="000000"/>
        </w:rPr>
      </w:pPr>
      <w:r w:rsidRPr="00C8683E">
        <w:rPr>
          <w:b/>
          <w:color w:val="0066FF"/>
        </w:rPr>
        <w:lastRenderedPageBreak/>
        <w:t>III. </w:t>
      </w:r>
      <w:r w:rsidRPr="00C8683E">
        <w:rPr>
          <w:b/>
          <w:color w:val="0066FF"/>
          <w:u w:color="000000"/>
        </w:rPr>
        <w:t>WYSOKOŚĆ ŚRODKÓW PUBLICZNYCH PRZEZNACZONYCH NA REALIZACJĘ ZADAŃ PUBLICZNYCH</w:t>
      </w:r>
    </w:p>
    <w:p w14:paraId="6FA7E3EF" w14:textId="77777777" w:rsidR="00A77B3E" w:rsidRDefault="00C8683E">
      <w:pPr>
        <w:keepLines/>
        <w:spacing w:before="120" w:after="120"/>
        <w:ind w:firstLine="340"/>
        <w:rPr>
          <w:color w:val="000000"/>
          <w:u w:color="000000"/>
        </w:rPr>
      </w:pPr>
      <w:r>
        <w:t>1. </w:t>
      </w:r>
      <w:r>
        <w:rPr>
          <w:color w:val="000000"/>
          <w:u w:color="000000"/>
        </w:rPr>
        <w:t>Na realizację zadania, zgodnie z budżetem gminy Kcynia na</w:t>
      </w:r>
      <w:r>
        <w:rPr>
          <w:b/>
          <w:color w:val="000000"/>
          <w:u w:color="000000"/>
        </w:rPr>
        <w:t xml:space="preserve"> rok 2023, planuje się przeznaczyć kwotę:</w:t>
      </w:r>
    </w:p>
    <w:p w14:paraId="16E03718" w14:textId="49298C87" w:rsidR="00A77B3E" w:rsidRPr="000260B0" w:rsidRDefault="00C8683E">
      <w:pPr>
        <w:keepLines/>
        <w:spacing w:before="120" w:after="120"/>
        <w:ind w:left="227" w:hanging="113"/>
        <w:rPr>
          <w:b/>
          <w:bCs/>
          <w:color w:val="000000"/>
          <w:u w:color="000000"/>
        </w:rPr>
      </w:pPr>
      <w:r w:rsidRPr="000260B0">
        <w:rPr>
          <w:b/>
          <w:bCs/>
        </w:rPr>
        <w:t>- </w:t>
      </w:r>
      <w:r w:rsidRPr="000260B0">
        <w:rPr>
          <w:b/>
          <w:bCs/>
          <w:color w:val="000000"/>
          <w:u w:color="000000"/>
        </w:rPr>
        <w:t>w sferze wzbogacenie oferty kulturalnej gminy Kcynia: 3</w:t>
      </w:r>
      <w:r w:rsidR="000260B0" w:rsidRPr="000260B0">
        <w:rPr>
          <w:b/>
          <w:bCs/>
          <w:color w:val="000000"/>
          <w:u w:color="000000"/>
        </w:rPr>
        <w:t>6</w:t>
      </w:r>
      <w:r w:rsidRPr="000260B0">
        <w:rPr>
          <w:b/>
          <w:bCs/>
          <w:color w:val="000000"/>
          <w:u w:color="000000"/>
        </w:rPr>
        <w:t xml:space="preserve">.000,00 zł (słownie: trzydzieści </w:t>
      </w:r>
      <w:r w:rsidR="000260B0" w:rsidRPr="000260B0">
        <w:rPr>
          <w:b/>
          <w:bCs/>
          <w:color w:val="000000"/>
          <w:u w:color="000000"/>
        </w:rPr>
        <w:t>sześć</w:t>
      </w:r>
      <w:r w:rsidRPr="000260B0">
        <w:rPr>
          <w:b/>
          <w:bCs/>
          <w:color w:val="000000"/>
          <w:u w:color="000000"/>
        </w:rPr>
        <w:t xml:space="preserve"> tysięcy złotych 00/100).</w:t>
      </w:r>
    </w:p>
    <w:p w14:paraId="32AE6385" w14:textId="0C02C5C5" w:rsidR="00A77B3E" w:rsidRPr="000260B0" w:rsidRDefault="00C8683E">
      <w:pPr>
        <w:keepLines/>
        <w:spacing w:before="120" w:after="120"/>
        <w:ind w:left="227" w:hanging="113"/>
        <w:rPr>
          <w:b/>
          <w:bCs/>
          <w:color w:val="000000"/>
          <w:u w:color="000000"/>
        </w:rPr>
      </w:pPr>
      <w:r w:rsidRPr="000260B0">
        <w:rPr>
          <w:b/>
          <w:bCs/>
        </w:rPr>
        <w:t>- </w:t>
      </w:r>
      <w:r w:rsidRPr="000260B0">
        <w:rPr>
          <w:b/>
          <w:bCs/>
          <w:color w:val="000000"/>
          <w:u w:color="000000"/>
        </w:rPr>
        <w:t>w sferze - całoroczna działalność orkiestr dętych: 3</w:t>
      </w:r>
      <w:r w:rsidR="000260B0" w:rsidRPr="000260B0">
        <w:rPr>
          <w:b/>
          <w:bCs/>
          <w:color w:val="000000"/>
          <w:u w:color="000000"/>
        </w:rPr>
        <w:t>4</w:t>
      </w:r>
      <w:r w:rsidRPr="000260B0">
        <w:rPr>
          <w:b/>
          <w:bCs/>
          <w:color w:val="000000"/>
          <w:u w:color="000000"/>
        </w:rPr>
        <w:t xml:space="preserve">.000,00 zł (słownie: trzydzieści </w:t>
      </w:r>
      <w:r w:rsidR="000260B0" w:rsidRPr="000260B0">
        <w:rPr>
          <w:b/>
          <w:bCs/>
          <w:color w:val="000000"/>
          <w:u w:color="000000"/>
        </w:rPr>
        <w:t>cztery</w:t>
      </w:r>
      <w:r w:rsidRPr="000260B0">
        <w:rPr>
          <w:b/>
          <w:bCs/>
          <w:color w:val="000000"/>
          <w:u w:color="000000"/>
        </w:rPr>
        <w:t xml:space="preserve"> tysiące złotych 00/100).</w:t>
      </w:r>
    </w:p>
    <w:p w14:paraId="672CA9F3" w14:textId="77777777" w:rsidR="00A77B3E" w:rsidRDefault="00C8683E">
      <w:pPr>
        <w:keepLines/>
        <w:spacing w:before="120" w:after="120"/>
        <w:ind w:firstLine="340"/>
        <w:rPr>
          <w:color w:val="000000"/>
          <w:u w:color="000000"/>
        </w:rPr>
      </w:pPr>
      <w:r>
        <w:t>2. </w:t>
      </w:r>
      <w:r>
        <w:rPr>
          <w:color w:val="000000"/>
          <w:u w:color="000000"/>
        </w:rPr>
        <w:t>Kwota przeznaczona w konkursie może ulec zmniejszeniu, w przypadku gdy złożone oferty nie uzyskają akceptacji Burmistrza Kcyni lub zaistnieje konieczność zmniejszenia budżetu Gminy Kcynia w części przeznaczonej na realizację zadania z ważnych przyczyn, niemożliwych do przewidzenia w dniu ogłaszania konkursu.</w:t>
      </w:r>
    </w:p>
    <w:p w14:paraId="3780B7CE" w14:textId="77777777" w:rsidR="00A77B3E" w:rsidRDefault="00C8683E">
      <w:pPr>
        <w:keepLines/>
        <w:spacing w:before="120" w:after="120"/>
        <w:ind w:firstLine="340"/>
        <w:rPr>
          <w:color w:val="000000"/>
          <w:u w:color="000000"/>
        </w:rPr>
      </w:pPr>
      <w:r>
        <w:t>3. </w:t>
      </w:r>
      <w:r>
        <w:rPr>
          <w:color w:val="000000"/>
          <w:u w:color="000000"/>
        </w:rPr>
        <w:t>W przypadku niewykorzystania w całości środków lub zwiększenia w ciągu roku 2023 środków budżetowych na realizację niniejszego zadania, Burmistrz Kcyni może przeznaczyć środki na:</w:t>
      </w:r>
    </w:p>
    <w:p w14:paraId="60181C39" w14:textId="77777777" w:rsidR="00A77B3E" w:rsidRDefault="00C8683E">
      <w:pPr>
        <w:keepLines/>
        <w:spacing w:before="120" w:after="120"/>
        <w:ind w:left="227" w:hanging="227"/>
        <w:rPr>
          <w:color w:val="000000"/>
          <w:u w:color="000000"/>
        </w:rPr>
      </w:pPr>
      <w:r>
        <w:t>a) </w:t>
      </w:r>
      <w:r>
        <w:rPr>
          <w:color w:val="000000"/>
          <w:u w:color="000000"/>
        </w:rPr>
        <w:t>zwiększenie dotacji na zadanie wyłonione wcześniej w konkursie,</w:t>
      </w:r>
    </w:p>
    <w:p w14:paraId="17FF8E00" w14:textId="77777777" w:rsidR="00A77B3E" w:rsidRDefault="00C8683E">
      <w:pPr>
        <w:keepLines/>
        <w:spacing w:before="120" w:after="120"/>
        <w:ind w:left="227" w:hanging="227"/>
        <w:rPr>
          <w:color w:val="000000"/>
          <w:u w:color="000000"/>
        </w:rPr>
      </w:pPr>
      <w:r>
        <w:t>b) </w:t>
      </w:r>
      <w:r>
        <w:rPr>
          <w:color w:val="000000"/>
          <w:u w:color="000000"/>
        </w:rPr>
        <w:t>przyznanie dofinansowania ofertom, które złożone zostały w niniejszym konkursie, a które spełniały wymogi formalne, jednakże nie otrzymały dofinansowania z powodu wyczerpania limitu środków wymienionych w pkt. 1,</w:t>
      </w:r>
    </w:p>
    <w:p w14:paraId="41F760EE" w14:textId="77777777" w:rsidR="00A77B3E" w:rsidRDefault="00C8683E">
      <w:pPr>
        <w:keepLines/>
        <w:spacing w:before="120" w:after="120"/>
        <w:ind w:left="227" w:hanging="227"/>
        <w:rPr>
          <w:color w:val="000000"/>
          <w:u w:color="000000"/>
        </w:rPr>
      </w:pPr>
      <w:r>
        <w:t>c) </w:t>
      </w:r>
      <w:r>
        <w:rPr>
          <w:color w:val="000000"/>
          <w:u w:color="000000"/>
        </w:rPr>
        <w:t>zlecenie zadań z pominięciem otwartego konkursu ofert, zgodnie z art. 19a ustawy o działalności pożytku publicznego i o wolontariacie.</w:t>
      </w:r>
    </w:p>
    <w:p w14:paraId="4A4E5683" w14:textId="77777777" w:rsidR="00A77B3E" w:rsidRDefault="00C8683E">
      <w:pPr>
        <w:keepLines/>
        <w:spacing w:before="120" w:after="120"/>
        <w:ind w:firstLine="340"/>
        <w:rPr>
          <w:color w:val="000000"/>
          <w:u w:color="000000"/>
        </w:rPr>
      </w:pPr>
      <w:r>
        <w:t>4. </w:t>
      </w:r>
      <w:r>
        <w:rPr>
          <w:color w:val="000000"/>
          <w:u w:color="000000"/>
        </w:rPr>
        <w:t>Na wykonanie zadań publicznych związanych z realizacją zadań gminy Kcynia w zakresie dotyczącym powyższego konkursu przeznaczono w roku 2022 kwotę 70.000,00 zł. Wykaz podmiotów, które otrzymały dofinansowanie w roku 2022 oraz 2021 znajduje się na stronie Internetowej Gminy Kcynia www.kcynia.pl zakładka NGO oraz BIP.</w:t>
      </w:r>
    </w:p>
    <w:p w14:paraId="3A59C771" w14:textId="77777777" w:rsidR="00A77B3E" w:rsidRPr="00C8683E" w:rsidRDefault="00C8683E" w:rsidP="00C8683E">
      <w:pPr>
        <w:keepLines/>
        <w:spacing w:before="120" w:after="120"/>
        <w:ind w:left="227" w:hanging="227"/>
        <w:jc w:val="center"/>
        <w:rPr>
          <w:color w:val="0066FF"/>
          <w:u w:color="000000"/>
        </w:rPr>
      </w:pPr>
      <w:r w:rsidRPr="00C8683E">
        <w:rPr>
          <w:b/>
          <w:color w:val="0066FF"/>
        </w:rPr>
        <w:t>IV. </w:t>
      </w:r>
      <w:r w:rsidRPr="00C8683E">
        <w:rPr>
          <w:b/>
          <w:color w:val="0066FF"/>
          <w:u w:color="000000"/>
        </w:rPr>
        <w:t>TERMIN I MIEJSCE SKŁADANIA OFERT:</w:t>
      </w:r>
    </w:p>
    <w:p w14:paraId="21450A73" w14:textId="77777777" w:rsidR="00A77B3E" w:rsidRDefault="00C8683E">
      <w:pPr>
        <w:keepLines/>
        <w:spacing w:before="120" w:after="120"/>
        <w:ind w:firstLine="340"/>
        <w:rPr>
          <w:color w:val="000000"/>
          <w:u w:color="000000"/>
        </w:rPr>
      </w:pPr>
      <w:r>
        <w:t>1. </w:t>
      </w:r>
      <w:r>
        <w:rPr>
          <w:color w:val="000000"/>
          <w:u w:color="000000"/>
        </w:rPr>
        <w:t>TERMIN REALIZACJI ZADANIA: od dnia wydania Zarządzenia Burmistrza Kcyni o rozstrzygnięciu konkursu do 31.12.2023 r.</w:t>
      </w:r>
    </w:p>
    <w:p w14:paraId="70AEB3CB" w14:textId="77777777" w:rsidR="00A77B3E" w:rsidRDefault="00C8683E">
      <w:pPr>
        <w:keepLines/>
        <w:spacing w:before="120" w:after="120"/>
        <w:ind w:firstLine="340"/>
        <w:rPr>
          <w:color w:val="000000"/>
          <w:u w:color="000000"/>
        </w:rPr>
      </w:pPr>
      <w:r>
        <w:t>2. </w:t>
      </w:r>
      <w:r>
        <w:rPr>
          <w:color w:val="000000"/>
          <w:u w:color="000000"/>
        </w:rPr>
        <w:t>TERMIN SKŁADANIA OFERT WYZNACZONY ZOSTAJE:</w:t>
      </w:r>
    </w:p>
    <w:p w14:paraId="793460AA" w14:textId="77777777" w:rsidR="00A77B3E" w:rsidRDefault="00C8683E">
      <w:pPr>
        <w:keepLines/>
        <w:spacing w:before="120" w:after="120"/>
        <w:ind w:left="227" w:hanging="113"/>
        <w:rPr>
          <w:color w:val="000000"/>
          <w:u w:color="000000"/>
        </w:rPr>
      </w:pPr>
      <w:r>
        <w:t>- </w:t>
      </w:r>
      <w:r>
        <w:rPr>
          <w:color w:val="000000"/>
          <w:u w:color="000000"/>
        </w:rPr>
        <w:t xml:space="preserve"> na dzień 27 stycznia 2023 roku dla </w:t>
      </w:r>
      <w:r>
        <w:rPr>
          <w:b/>
          <w:color w:val="000000"/>
          <w:u w:color="000000"/>
        </w:rPr>
        <w:t xml:space="preserve">Rodzaju zadania publicznego - wzbogacenie oferty kulturalnej gminy Kcynia. </w:t>
      </w:r>
      <w:r>
        <w:rPr>
          <w:color w:val="000000"/>
          <w:u w:color="000000"/>
        </w:rPr>
        <w:t>O zachowaniu terminy decyduje data dostarczenia oferty do Urzędu Miejskiego w Kcyni (do godz. 14.00),</w:t>
      </w:r>
    </w:p>
    <w:p w14:paraId="696D4594" w14:textId="77777777" w:rsidR="00A77B3E" w:rsidRDefault="00C8683E">
      <w:pPr>
        <w:keepLines/>
        <w:spacing w:before="120" w:after="120"/>
        <w:ind w:left="227" w:hanging="113"/>
        <w:rPr>
          <w:color w:val="000000"/>
          <w:u w:color="000000"/>
        </w:rPr>
      </w:pPr>
      <w:r>
        <w:t>- </w:t>
      </w:r>
      <w:r>
        <w:rPr>
          <w:color w:val="000000"/>
          <w:u w:color="000000"/>
        </w:rPr>
        <w:t xml:space="preserve">na dzień 30 grudnia 2022 roku dla </w:t>
      </w:r>
      <w:r>
        <w:rPr>
          <w:b/>
          <w:color w:val="000000"/>
          <w:u w:color="000000"/>
        </w:rPr>
        <w:t xml:space="preserve">Rodzaju zadania publicznego - całoroczna działalność orkiestr dętych. </w:t>
      </w:r>
      <w:r>
        <w:rPr>
          <w:color w:val="000000"/>
          <w:u w:color="000000"/>
        </w:rPr>
        <w:t>O zachowaniu terminy decyduje data dostarczenia oferty do Urzędu Miejskiego w Kcyni (do godz. 14.00).</w:t>
      </w:r>
    </w:p>
    <w:p w14:paraId="2013274B" w14:textId="77777777" w:rsidR="00A77B3E" w:rsidRPr="00C8683E" w:rsidRDefault="00C8683E" w:rsidP="00C8683E">
      <w:pPr>
        <w:keepLines/>
        <w:spacing w:before="120" w:after="120"/>
        <w:ind w:left="227" w:hanging="227"/>
        <w:jc w:val="center"/>
        <w:rPr>
          <w:color w:val="0066FF"/>
          <w:u w:color="000000"/>
        </w:rPr>
      </w:pPr>
      <w:r w:rsidRPr="00C8683E">
        <w:rPr>
          <w:b/>
          <w:color w:val="0066FF"/>
        </w:rPr>
        <w:t>V. </w:t>
      </w:r>
      <w:r w:rsidRPr="00C8683E">
        <w:rPr>
          <w:b/>
          <w:color w:val="0066FF"/>
          <w:u w:color="000000"/>
        </w:rPr>
        <w:t>TERMIN I WARUNKI REALIZACJI ZADAŃ:</w:t>
      </w:r>
    </w:p>
    <w:p w14:paraId="19D72AA3" w14:textId="77777777" w:rsidR="00A77B3E" w:rsidRDefault="00C8683E">
      <w:pPr>
        <w:keepLines/>
        <w:spacing w:before="120" w:after="120"/>
        <w:ind w:firstLine="340"/>
        <w:rPr>
          <w:color w:val="000000"/>
          <w:u w:color="000000"/>
        </w:rPr>
      </w:pPr>
      <w:r>
        <w:t>1. </w:t>
      </w:r>
      <w:r>
        <w:rPr>
          <w:color w:val="000000"/>
          <w:u w:color="000000"/>
        </w:rPr>
        <w:t>Zlecenie realizacji zadania i udzielanie dofinansowań następuje w drodze umowy z odpowiednim zastosowaniem przepisów art. 16 ustawy z dnia 24 kwietnia 2003 r. o działalności pożytku publicznego i o wolontariacie oraz ustawy z dnia 27 sierpnia 2009 r. o finansach publicznych (tj. Dz. U. z 2022 r. poz. 1327 ze zm.)</w:t>
      </w:r>
    </w:p>
    <w:p w14:paraId="6E8B6024" w14:textId="77777777" w:rsidR="00A77B3E" w:rsidRDefault="00C8683E">
      <w:pPr>
        <w:keepLines/>
        <w:spacing w:before="120" w:after="120"/>
        <w:ind w:firstLine="340"/>
        <w:rPr>
          <w:color w:val="000000"/>
          <w:u w:color="000000"/>
        </w:rPr>
      </w:pPr>
      <w:r>
        <w:t>2. </w:t>
      </w:r>
      <w:r>
        <w:rPr>
          <w:b/>
          <w:color w:val="000000"/>
          <w:u w:color="000000"/>
        </w:rPr>
        <w:t xml:space="preserve">Zlecenie realizacji zadania i jego dofinansowanie nastąpi w formie powierzenia realizacji zadania. </w:t>
      </w:r>
    </w:p>
    <w:p w14:paraId="73F4365E" w14:textId="77777777" w:rsidR="00A77B3E" w:rsidRDefault="00C8683E">
      <w:pPr>
        <w:keepLines/>
        <w:spacing w:before="120" w:after="120"/>
        <w:ind w:firstLine="340"/>
        <w:rPr>
          <w:color w:val="000000"/>
          <w:u w:color="000000"/>
        </w:rPr>
      </w:pPr>
      <w:r>
        <w:t>3. </w:t>
      </w:r>
      <w:r>
        <w:rPr>
          <w:color w:val="000000"/>
          <w:u w:color="000000"/>
        </w:rPr>
        <w:t>Do złożenia oferty na ogłoszony konkurs uprawnione są następujące podmioty działające w obszarze kultury i dziedzictwa narodowego  - posiadające odpowiednie zapisy w swoim statucie:</w:t>
      </w:r>
    </w:p>
    <w:p w14:paraId="7AD6A690" w14:textId="77777777" w:rsidR="00A77B3E" w:rsidRDefault="00C8683E">
      <w:pPr>
        <w:keepLines/>
        <w:spacing w:before="120" w:after="120"/>
        <w:ind w:left="227" w:hanging="227"/>
        <w:rPr>
          <w:color w:val="000000"/>
          <w:u w:color="000000"/>
        </w:rPr>
      </w:pPr>
      <w:r>
        <w:t>a) </w:t>
      </w:r>
      <w:r>
        <w:rPr>
          <w:color w:val="000000"/>
          <w:u w:color="000000"/>
        </w:rPr>
        <w:t>organizacje pozarządowe w rozumieniu ustawy z dnia 24 kwietnia 2003 r. o działalności pożytku publicznego i o wolontariacie (tj. Dz. U. z 2022 r. poz. 1327 ze zm.),</w:t>
      </w:r>
    </w:p>
    <w:p w14:paraId="17C0CA3E" w14:textId="77777777" w:rsidR="00A77B3E" w:rsidRDefault="00C8683E">
      <w:pPr>
        <w:keepLines/>
        <w:spacing w:before="120" w:after="120"/>
        <w:ind w:left="227" w:hanging="227"/>
        <w:rPr>
          <w:color w:val="000000"/>
          <w:u w:color="000000"/>
        </w:rPr>
      </w:pPr>
      <w:r>
        <w:t>b) </w:t>
      </w:r>
      <w:r>
        <w:rPr>
          <w:color w:val="000000"/>
          <w:u w:color="000000"/>
        </w:rPr>
        <w:t>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5A1B5D9A" w14:textId="77777777" w:rsidR="00A77B3E" w:rsidRDefault="00C8683E">
      <w:pPr>
        <w:keepLines/>
        <w:spacing w:before="120" w:after="120"/>
        <w:ind w:left="227" w:hanging="227"/>
        <w:rPr>
          <w:color w:val="000000"/>
          <w:u w:color="000000"/>
        </w:rPr>
      </w:pPr>
      <w:r>
        <w:lastRenderedPageBreak/>
        <w:t>c) </w:t>
      </w:r>
      <w:r>
        <w:rPr>
          <w:color w:val="000000"/>
          <w:u w:color="000000"/>
        </w:rPr>
        <w:t>stowarzyszenia jednostek samorządu terytorialnego,</w:t>
      </w:r>
    </w:p>
    <w:p w14:paraId="66E2B5CF" w14:textId="77777777" w:rsidR="00A77B3E" w:rsidRDefault="00C8683E">
      <w:pPr>
        <w:keepLines/>
        <w:spacing w:before="120" w:after="120"/>
        <w:ind w:left="227" w:hanging="227"/>
        <w:rPr>
          <w:color w:val="000000"/>
          <w:u w:color="000000"/>
        </w:rPr>
      </w:pPr>
      <w:r>
        <w:t>d) </w:t>
      </w:r>
      <w:r>
        <w:rPr>
          <w:color w:val="000000"/>
          <w:u w:color="000000"/>
        </w:rPr>
        <w:t>spółdzielnie socjalne,</w:t>
      </w:r>
    </w:p>
    <w:p w14:paraId="2265B060" w14:textId="77777777" w:rsidR="00A77B3E" w:rsidRDefault="00C8683E">
      <w:pPr>
        <w:keepLines/>
        <w:spacing w:before="120" w:after="120"/>
        <w:ind w:left="227" w:hanging="227"/>
        <w:rPr>
          <w:color w:val="000000"/>
          <w:u w:color="000000"/>
        </w:rPr>
      </w:pPr>
      <w:r>
        <w:t>e) </w:t>
      </w:r>
      <w:r>
        <w:rPr>
          <w:color w:val="000000"/>
          <w:u w:color="000000"/>
        </w:rPr>
        <w:t>spółki akcyjne i spółki z ograniczoną odpowiedzialnością oraz kluby sportowe będące spółkami działającymi na podstawie przepisów ustawy z dnia 25 czerwca 2010 r. o sporcie, które nie działają w celu osiągnięcia zysku oraz nie przeznaczają zysku do podziału między swoich członków, udziałowców, akcjonariuszy i pracowników.</w:t>
      </w:r>
    </w:p>
    <w:p w14:paraId="322C151D" w14:textId="77777777" w:rsidR="00A77B3E" w:rsidRDefault="00C8683E">
      <w:pPr>
        <w:keepLines/>
        <w:spacing w:before="120" w:after="120"/>
        <w:ind w:firstLine="340"/>
        <w:rPr>
          <w:color w:val="000000"/>
          <w:u w:color="000000"/>
        </w:rPr>
      </w:pPr>
      <w:r>
        <w:t>4. </w:t>
      </w:r>
      <w:r>
        <w:rPr>
          <w:color w:val="000000"/>
          <w:u w:color="000000"/>
        </w:rPr>
        <w:t>Burmistrz Kcyni przyznaje dotację na realizację zadania zgodnie z ofertą na podstawie umowy.</w:t>
      </w:r>
    </w:p>
    <w:p w14:paraId="6032C2E3" w14:textId="77777777" w:rsidR="00A77B3E" w:rsidRDefault="00C8683E">
      <w:pPr>
        <w:keepLines/>
        <w:spacing w:before="120" w:after="120"/>
        <w:ind w:firstLine="340"/>
        <w:rPr>
          <w:color w:val="000000"/>
          <w:u w:color="000000"/>
        </w:rPr>
      </w:pPr>
      <w:r>
        <w:t>5. </w:t>
      </w:r>
      <w:r>
        <w:rPr>
          <w:color w:val="000000"/>
          <w:u w:color="000000"/>
        </w:rPr>
        <w:t>Burmistrz Kcyni może odmówić podmiotowi wyłonionemu w konkursie przyznania dotacji i podpisania umowy, gdy okaże się, iż podmiot lub jego reprezentanci utracą zdolność do czynności prawnych, zostaną ujawnione nie znane wcześniej okoliczności podważające wiarygodność merytoryczną lub finansową oferenta.</w:t>
      </w:r>
    </w:p>
    <w:p w14:paraId="166B7800" w14:textId="77777777" w:rsidR="00A77B3E" w:rsidRDefault="00C8683E">
      <w:pPr>
        <w:keepLines/>
        <w:spacing w:before="120" w:after="120"/>
        <w:ind w:firstLine="340"/>
        <w:rPr>
          <w:color w:val="000000"/>
          <w:u w:color="000000"/>
        </w:rPr>
      </w:pPr>
      <w:r>
        <w:t>6. </w:t>
      </w:r>
      <w:r>
        <w:rPr>
          <w:color w:val="000000"/>
          <w:u w:color="000000"/>
        </w:rPr>
        <w:t xml:space="preserve">Wyłoniony podmiot jest zobowiązany zamieszczać we wszystkich drukach związanych z realizacją zadania (plakatach, zaproszeniach, regulaminach, komunikatach, itp.), a także w ogłoszeniach prasowych, reklamach, wykazach sponsorów, na banerach oraz własnych stronach internetowych informacje o tym, iż zadanie jest dofinansowane przez samorząd gminny (herb gminy). </w:t>
      </w:r>
      <w:r>
        <w:rPr>
          <w:b/>
          <w:color w:val="000000"/>
          <w:u w:color="000000"/>
        </w:rPr>
        <w:t>Każdy element trwały zakupiony w ramach dotacji powinien być opatrzony naklejką lub tabliczką „sfinansowano z dotacji gminy Kcynia”.</w:t>
      </w:r>
    </w:p>
    <w:p w14:paraId="33E7634E" w14:textId="77777777" w:rsidR="00A77B3E" w:rsidRDefault="00C8683E">
      <w:pPr>
        <w:keepLines/>
        <w:spacing w:before="120" w:after="120"/>
        <w:ind w:firstLine="340"/>
        <w:rPr>
          <w:color w:val="000000"/>
          <w:u w:color="000000"/>
        </w:rPr>
      </w:pPr>
      <w:r>
        <w:t>7. </w:t>
      </w:r>
      <w:r>
        <w:rPr>
          <w:b/>
          <w:color w:val="000000"/>
          <w:u w:color="000000"/>
        </w:rPr>
        <w:t>Środki na realizację projektu przekazane zostaną na konto podmiotu w terminie do 30 dni od dnia zawarcia umowy lub w niektórych przypadkach zgodnie z zapisami umowy.</w:t>
      </w:r>
    </w:p>
    <w:p w14:paraId="4ED96FDE" w14:textId="77777777" w:rsidR="00A77B3E" w:rsidRDefault="00C8683E">
      <w:pPr>
        <w:keepLines/>
        <w:spacing w:before="120" w:after="120"/>
        <w:ind w:firstLine="340"/>
        <w:rPr>
          <w:color w:val="000000"/>
          <w:u w:color="000000"/>
        </w:rPr>
      </w:pPr>
      <w:r>
        <w:t>8. </w:t>
      </w:r>
      <w:r>
        <w:rPr>
          <w:color w:val="000000"/>
          <w:u w:color="000000"/>
        </w:rPr>
        <w:t>W przypadku wykorzystania dotacji niezgodnie z jej przeznaczeniem stosuje się przepisy ustawy o finansach publicznych (Dz.U z 2022 poz. 1634).</w:t>
      </w:r>
    </w:p>
    <w:p w14:paraId="06A56AE6" w14:textId="77777777" w:rsidR="00A77B3E" w:rsidRDefault="00C8683E">
      <w:pPr>
        <w:keepLines/>
        <w:spacing w:before="120" w:after="120"/>
        <w:ind w:firstLine="340"/>
        <w:rPr>
          <w:color w:val="000000"/>
          <w:u w:color="000000"/>
        </w:rPr>
      </w:pPr>
      <w:r>
        <w:t>9. </w:t>
      </w:r>
      <w:r>
        <w:rPr>
          <w:b/>
          <w:color w:val="000000"/>
          <w:u w:color="000000"/>
        </w:rPr>
        <w:t>Oferent do zadania może wnieść, ale nie musi (nie jest wymagany i nie będzie dodatkowo punktowany):</w:t>
      </w:r>
    </w:p>
    <w:p w14:paraId="1302A577" w14:textId="77777777" w:rsidR="00A77B3E" w:rsidRDefault="00C8683E">
      <w:pPr>
        <w:keepLines/>
        <w:spacing w:before="120" w:after="120"/>
        <w:ind w:left="227" w:hanging="227"/>
        <w:rPr>
          <w:color w:val="000000"/>
          <w:u w:color="000000"/>
        </w:rPr>
      </w:pPr>
      <w:r>
        <w:t>a) </w:t>
      </w:r>
      <w:r>
        <w:rPr>
          <w:color w:val="000000"/>
          <w:u w:color="000000"/>
        </w:rPr>
        <w:t>wkład własny finansowy – środki finansowe własne oferenta lub pozyskane przez niego ze źródeł innych niż budżet gminy Kcynia</w:t>
      </w:r>
    </w:p>
    <w:p w14:paraId="67928AA3" w14:textId="77777777" w:rsidR="00A77B3E" w:rsidRDefault="00C8683E">
      <w:pPr>
        <w:keepLines/>
        <w:spacing w:before="120" w:after="120"/>
        <w:ind w:left="227" w:hanging="227"/>
        <w:rPr>
          <w:color w:val="000000"/>
          <w:u w:color="000000"/>
        </w:rPr>
      </w:pPr>
      <w:r>
        <w:t>b) </w:t>
      </w:r>
      <w:r>
        <w:rPr>
          <w:color w:val="000000"/>
          <w:u w:color="000000"/>
        </w:rPr>
        <w:t>wkład osobowy – to praca społeczna członków stowarzyszenia i świadczenia wolontariuszy planowane do zaangażowania w realizację zadania publicznego (zgodnie z Rozporządzeniem Rady Ministrów z dnia 13 września 2022 r. w sprawie wysokości minimalnego wynagrodzenia za pracę oraz wysokości minimalnej stawki godzinowej w 2023 r., ustala się minimalną (nie mniej niż) stawkę godzinową w wysokości 22,80 zł lub wyższą (stawka może ulec zmianie w przypadku zmiany Rozporządzenia),</w:t>
      </w:r>
    </w:p>
    <w:p w14:paraId="7BDD8932" w14:textId="77777777" w:rsidR="00A77B3E" w:rsidRDefault="00C8683E">
      <w:pPr>
        <w:keepLines/>
        <w:spacing w:before="120" w:after="120"/>
        <w:ind w:left="227" w:hanging="227"/>
        <w:rPr>
          <w:color w:val="000000"/>
          <w:u w:color="000000"/>
        </w:rPr>
      </w:pPr>
      <w:r>
        <w:t>c) </w:t>
      </w:r>
      <w:r>
        <w:rPr>
          <w:color w:val="000000"/>
          <w:u w:color="000000"/>
        </w:rPr>
        <w:t xml:space="preserve">żądamy </w:t>
      </w:r>
      <w:r>
        <w:rPr>
          <w:b/>
          <w:color w:val="000000"/>
          <w:u w:color="000000"/>
        </w:rPr>
        <w:t>nie wyceniania</w:t>
      </w:r>
      <w:r>
        <w:rPr>
          <w:color w:val="000000"/>
          <w:u w:color="000000"/>
        </w:rPr>
        <w:t xml:space="preserve"> wkładu rzeczowego w budżecie zadania. </w:t>
      </w:r>
    </w:p>
    <w:p w14:paraId="7CE53846" w14:textId="77777777" w:rsidR="00A77B3E" w:rsidRDefault="00C8683E">
      <w:pPr>
        <w:keepLines/>
        <w:spacing w:before="120" w:after="120"/>
        <w:ind w:firstLine="340"/>
        <w:rPr>
          <w:color w:val="000000"/>
          <w:u w:color="000000"/>
        </w:rPr>
      </w:pPr>
      <w:r>
        <w:t>10. </w:t>
      </w:r>
      <w:r>
        <w:rPr>
          <w:color w:val="000000"/>
          <w:u w:color="000000"/>
        </w:rPr>
        <w:t>W ramach zadania oferent może pobierać świadczenia pieniężne od odbiorców zadania. Dopuszcza się pobieranie świadczeń pieniężnych od odbiorców zadania publicznego pod warunkiem, że oferent realizujący zadanie publiczne prowadzi działalność odpłatną pożytku publicznego, z której przychód przeznacza na działalność statutową.</w:t>
      </w:r>
    </w:p>
    <w:p w14:paraId="00ACD20A" w14:textId="77777777" w:rsidR="00A77B3E" w:rsidRDefault="00C8683E">
      <w:pPr>
        <w:keepLines/>
        <w:spacing w:before="120" w:after="120"/>
        <w:ind w:firstLine="340"/>
        <w:rPr>
          <w:color w:val="000000"/>
          <w:u w:color="000000"/>
        </w:rPr>
      </w:pPr>
      <w:r>
        <w:t>11. </w:t>
      </w:r>
      <w:r>
        <w:rPr>
          <w:color w:val="000000"/>
          <w:u w:color="000000"/>
        </w:rPr>
        <w:t>Kwota przyznanej dotacji może zostać przeznaczona na cele bezpośrednio związane z realizowanym zadaniem.</w:t>
      </w:r>
    </w:p>
    <w:p w14:paraId="01027FCF" w14:textId="77777777" w:rsidR="00A77B3E" w:rsidRDefault="00C8683E">
      <w:pPr>
        <w:keepLines/>
        <w:spacing w:before="120" w:after="120"/>
        <w:ind w:firstLine="340"/>
        <w:rPr>
          <w:color w:val="000000"/>
          <w:u w:color="000000"/>
        </w:rPr>
      </w:pPr>
      <w:r>
        <w:t>12. </w:t>
      </w:r>
      <w:r>
        <w:rPr>
          <w:color w:val="000000"/>
          <w:u w:color="000000"/>
        </w:rPr>
        <w:t>Koszty zostaną uznane za kwalifikowalne, gdy:</w:t>
      </w:r>
    </w:p>
    <w:p w14:paraId="57EDE830" w14:textId="77777777" w:rsidR="00A77B3E" w:rsidRDefault="00C8683E">
      <w:pPr>
        <w:keepLines/>
        <w:spacing w:before="120" w:after="120"/>
        <w:ind w:left="227" w:hanging="227"/>
        <w:rPr>
          <w:color w:val="000000"/>
          <w:u w:color="000000"/>
        </w:rPr>
      </w:pPr>
      <w:r>
        <w:t>a) </w:t>
      </w:r>
      <w:r>
        <w:rPr>
          <w:color w:val="000000"/>
          <w:u w:color="000000"/>
        </w:rPr>
        <w:t>związane są z realizowanym zadaniem i są niezbędne do jego realizacji,</w:t>
      </w:r>
    </w:p>
    <w:p w14:paraId="5CF1636B" w14:textId="77777777" w:rsidR="00A77B3E" w:rsidRDefault="00C8683E">
      <w:pPr>
        <w:keepLines/>
        <w:spacing w:before="120" w:after="120"/>
        <w:ind w:left="227" w:hanging="227"/>
        <w:rPr>
          <w:color w:val="000000"/>
          <w:u w:color="000000"/>
        </w:rPr>
      </w:pPr>
      <w:r>
        <w:t>b) </w:t>
      </w:r>
      <w:r>
        <w:rPr>
          <w:color w:val="000000"/>
          <w:u w:color="000000"/>
        </w:rPr>
        <w:t>zostały uwzględnione w kosztorysie zadania,</w:t>
      </w:r>
    </w:p>
    <w:p w14:paraId="337FF9A1" w14:textId="77777777" w:rsidR="00A77B3E" w:rsidRDefault="00C8683E">
      <w:pPr>
        <w:keepLines/>
        <w:spacing w:before="120" w:after="120"/>
        <w:ind w:left="227" w:hanging="227"/>
        <w:rPr>
          <w:color w:val="000000"/>
          <w:u w:color="000000"/>
        </w:rPr>
      </w:pPr>
      <w:r>
        <w:t>c) </w:t>
      </w:r>
      <w:r>
        <w:rPr>
          <w:color w:val="000000"/>
          <w:u w:color="000000"/>
        </w:rPr>
        <w:t>zostały skalkulowane racjonalnie na podstawie cen rynkowych,</w:t>
      </w:r>
    </w:p>
    <w:p w14:paraId="4F9875B2" w14:textId="77777777" w:rsidR="00A77B3E" w:rsidRDefault="00C8683E">
      <w:pPr>
        <w:keepLines/>
        <w:spacing w:before="120" w:after="120"/>
        <w:ind w:left="227" w:hanging="227"/>
        <w:rPr>
          <w:color w:val="000000"/>
          <w:u w:color="000000"/>
        </w:rPr>
      </w:pPr>
      <w:r>
        <w:t>d) </w:t>
      </w:r>
      <w:r>
        <w:rPr>
          <w:color w:val="000000"/>
          <w:u w:color="000000"/>
        </w:rPr>
        <w:t>odzwierciedlają koszty rzeczywiste tj. są skalkulowane proporcjonalnie do zadania,</w:t>
      </w:r>
    </w:p>
    <w:p w14:paraId="26E81032" w14:textId="77777777" w:rsidR="00A77B3E" w:rsidRDefault="00C8683E">
      <w:pPr>
        <w:keepLines/>
        <w:spacing w:before="120" w:after="120"/>
        <w:ind w:left="227" w:hanging="227"/>
        <w:rPr>
          <w:color w:val="000000"/>
          <w:u w:color="000000"/>
        </w:rPr>
      </w:pPr>
      <w:r>
        <w:t>e) </w:t>
      </w:r>
      <w:r>
        <w:rPr>
          <w:color w:val="000000"/>
          <w:u w:color="000000"/>
        </w:rPr>
        <w:t>koszty nie są finansowane z innych źródeł,</w:t>
      </w:r>
    </w:p>
    <w:p w14:paraId="2FC22289" w14:textId="77777777" w:rsidR="00A77B3E" w:rsidRDefault="00C8683E">
      <w:pPr>
        <w:keepLines/>
        <w:spacing w:before="120" w:after="120"/>
        <w:ind w:left="227" w:hanging="227"/>
        <w:rPr>
          <w:color w:val="000000"/>
          <w:u w:color="000000"/>
        </w:rPr>
      </w:pPr>
      <w:r>
        <w:t>f) </w:t>
      </w:r>
      <w:r>
        <w:rPr>
          <w:color w:val="000000"/>
          <w:u w:color="000000"/>
        </w:rPr>
        <w:t xml:space="preserve">koszty obsługi zadania publicznego, w tym koszty administracyjne (koszty osobowe administracji i obsługi zadania np. koordynator, księgowa) </w:t>
      </w:r>
      <w:r>
        <w:rPr>
          <w:b/>
          <w:color w:val="000000"/>
          <w:u w:color="000000"/>
        </w:rPr>
        <w:t>nie mogą przekraczać 10% przyznanej dotacji.</w:t>
      </w:r>
    </w:p>
    <w:p w14:paraId="45B3A97A" w14:textId="77777777" w:rsidR="00A77B3E" w:rsidRDefault="00C8683E">
      <w:pPr>
        <w:keepLines/>
        <w:spacing w:before="120" w:after="120"/>
        <w:ind w:firstLine="340"/>
        <w:rPr>
          <w:color w:val="000000"/>
          <w:u w:color="000000"/>
        </w:rPr>
      </w:pPr>
      <w:r>
        <w:t>13. </w:t>
      </w:r>
      <w:r>
        <w:rPr>
          <w:color w:val="000000"/>
          <w:u w:color="000000"/>
        </w:rPr>
        <w:t>Wzór oświadczenia potwierdzającego wniesienie wymaganego wkładu niefinansowego osobowego określa załącznik, który można pobrać ze strony internetowej gminy Kcynia www.kcynia.pl zakładka NGO bądź otrzymać w Referacie Edukacji Promocji, Sportu i Kultury Urzędu Miejskiego pokój nr 205.</w:t>
      </w:r>
    </w:p>
    <w:p w14:paraId="187980A5" w14:textId="77777777" w:rsidR="00A77B3E" w:rsidRDefault="00C8683E">
      <w:pPr>
        <w:keepLines/>
        <w:spacing w:before="120" w:after="120"/>
        <w:ind w:firstLine="340"/>
        <w:rPr>
          <w:color w:val="000000"/>
          <w:u w:color="000000"/>
        </w:rPr>
      </w:pPr>
      <w:r>
        <w:lastRenderedPageBreak/>
        <w:t>14. </w:t>
      </w:r>
      <w:r>
        <w:rPr>
          <w:b/>
          <w:color w:val="000000"/>
          <w:u w:color="000000"/>
        </w:rPr>
        <w:t xml:space="preserve">Przy realizacji zadania organizacja zobowiązana jest stosować zasady wynikające z  ustawy dnia 19 lipca 2019 r. o zapewnianiu dostępności osobom ze szczególnymi potrzebami. </w:t>
      </w:r>
    </w:p>
    <w:p w14:paraId="0848ECD2" w14:textId="77777777" w:rsidR="00A77B3E" w:rsidRDefault="00C8683E">
      <w:pPr>
        <w:keepLines/>
        <w:spacing w:before="120" w:after="120"/>
        <w:ind w:firstLine="340"/>
        <w:rPr>
          <w:color w:val="000000"/>
          <w:u w:color="000000"/>
        </w:rPr>
      </w:pPr>
      <w:r>
        <w:rPr>
          <w:b/>
        </w:rPr>
        <w:t>Art.6. </w:t>
      </w:r>
      <w:r>
        <w:rPr>
          <w:color w:val="000000"/>
          <w:u w:color="000000"/>
        </w:rPr>
        <w:t>Minimalne wymagania służące zapewnieniu dostępności osobom ze szczególnymi potrzebami obejmują:</w:t>
      </w:r>
    </w:p>
    <w:p w14:paraId="70B1F493" w14:textId="77777777" w:rsidR="00A77B3E" w:rsidRDefault="00C8683E">
      <w:pPr>
        <w:spacing w:before="120" w:after="120"/>
        <w:ind w:left="340" w:hanging="227"/>
        <w:rPr>
          <w:color w:val="000000"/>
          <w:u w:color="000000"/>
        </w:rPr>
      </w:pPr>
      <w:r>
        <w:t>1) </w:t>
      </w:r>
      <w:r>
        <w:rPr>
          <w:color w:val="000000"/>
          <w:u w:color="000000"/>
        </w:rPr>
        <w:t>w zakresie dostępności architektonicznej:</w:t>
      </w:r>
    </w:p>
    <w:p w14:paraId="7600A5C2" w14:textId="77777777" w:rsidR="00A77B3E" w:rsidRDefault="00C8683E">
      <w:pPr>
        <w:keepLines/>
        <w:spacing w:before="120" w:after="120"/>
        <w:ind w:left="567" w:hanging="227"/>
        <w:rPr>
          <w:color w:val="000000"/>
          <w:u w:color="000000"/>
        </w:rPr>
      </w:pPr>
      <w:r>
        <w:t>a) </w:t>
      </w:r>
      <w:r>
        <w:rPr>
          <w:color w:val="000000"/>
          <w:u w:color="000000"/>
        </w:rPr>
        <w:t>zapewnienie wolnych od barier poziomych i pionowych przestrzeni komunikacyjnych budynków,</w:t>
      </w:r>
    </w:p>
    <w:p w14:paraId="11E3F525" w14:textId="77777777" w:rsidR="00A77B3E" w:rsidRDefault="00C8683E">
      <w:pPr>
        <w:keepLines/>
        <w:spacing w:before="120" w:after="120"/>
        <w:ind w:left="567" w:hanging="227"/>
        <w:rPr>
          <w:color w:val="000000"/>
          <w:u w:color="000000"/>
        </w:rPr>
      </w:pPr>
      <w:r>
        <w:t>b) </w:t>
      </w:r>
      <w:r>
        <w:rPr>
          <w:color w:val="000000"/>
          <w:u w:color="000000"/>
        </w:rPr>
        <w:t>instalację urządzeń lub zastosowanie środków technicznych i rozwiązań</w:t>
      </w:r>
    </w:p>
    <w:p w14:paraId="7140550B" w14:textId="77777777" w:rsidR="00A77B3E" w:rsidRDefault="00C8683E">
      <w:pPr>
        <w:spacing w:before="120" w:after="120"/>
        <w:ind w:left="850" w:firstLine="227"/>
        <w:rPr>
          <w:color w:val="000000"/>
          <w:u w:color="000000"/>
        </w:rPr>
      </w:pPr>
      <w:r>
        <w:rPr>
          <w:color w:val="000000"/>
          <w:u w:color="000000"/>
        </w:rPr>
        <w:t>architektonicznych w budynku, które umożliwiają dostęp do wszystkich pomieszczeń, z wyłączeniem pomieszczeń technicznych,</w:t>
      </w:r>
    </w:p>
    <w:p w14:paraId="4C0B8793" w14:textId="77777777" w:rsidR="00A77B3E" w:rsidRDefault="00C8683E">
      <w:pPr>
        <w:keepLines/>
        <w:spacing w:before="120" w:after="120"/>
        <w:ind w:left="567" w:hanging="227"/>
        <w:rPr>
          <w:color w:val="000000"/>
          <w:u w:color="000000"/>
        </w:rPr>
      </w:pPr>
      <w:r>
        <w:t>c) </w:t>
      </w:r>
      <w:r>
        <w:rPr>
          <w:color w:val="000000"/>
          <w:u w:color="000000"/>
        </w:rPr>
        <w:t>zapewnienie informacji na temat rozkładu pomieszczeń w budynku, co najmniej w sposób wizualny i dotykowy lub głosowy,</w:t>
      </w:r>
    </w:p>
    <w:p w14:paraId="715CE08D" w14:textId="77777777" w:rsidR="00A77B3E" w:rsidRDefault="00C8683E">
      <w:pPr>
        <w:keepLines/>
        <w:spacing w:before="120" w:after="120"/>
        <w:ind w:left="567" w:hanging="227"/>
        <w:rPr>
          <w:color w:val="000000"/>
          <w:u w:color="000000"/>
        </w:rPr>
      </w:pPr>
      <w:r>
        <w:t>d) </w:t>
      </w:r>
      <w:r>
        <w:rPr>
          <w:color w:val="000000"/>
          <w:u w:color="000000"/>
        </w:rPr>
        <w:t>zapewnienie wstępu do budynku osobie korzystającej z psa asystującego, o którym mowa w art. 2 pkt 11 ustawy z dnia 27 sierpnia 1997 r. o rehabilitacji zawodowej i społecznej oraz zatrudnianiu osób niepełnosprawnych (Dz. U. z 2019 r. poz. 1172),</w:t>
      </w:r>
    </w:p>
    <w:p w14:paraId="131F6C60" w14:textId="77777777" w:rsidR="00A77B3E" w:rsidRDefault="00C8683E">
      <w:pPr>
        <w:keepLines/>
        <w:spacing w:before="120" w:after="120"/>
        <w:ind w:left="567" w:hanging="227"/>
        <w:rPr>
          <w:color w:val="000000"/>
          <w:u w:color="000000"/>
        </w:rPr>
      </w:pPr>
      <w:r>
        <w:t>e) </w:t>
      </w:r>
      <w:r>
        <w:rPr>
          <w:color w:val="000000"/>
          <w:u w:color="000000"/>
        </w:rPr>
        <w:t>zapewnienie osobom ze szczególnymi potrzebami możliwości ewakuacji lub ich uratowania w inny sposób;</w:t>
      </w:r>
    </w:p>
    <w:p w14:paraId="378D48C3" w14:textId="77777777" w:rsidR="00A77B3E" w:rsidRDefault="00C8683E">
      <w:pPr>
        <w:spacing w:before="120" w:after="120"/>
        <w:ind w:left="340" w:hanging="227"/>
        <w:rPr>
          <w:color w:val="000000"/>
          <w:u w:color="000000"/>
        </w:rPr>
      </w:pPr>
      <w:r>
        <w:t>2) </w:t>
      </w:r>
      <w:r>
        <w:rPr>
          <w:color w:val="000000"/>
          <w:u w:color="000000"/>
        </w:rPr>
        <w:t>w zakresie dostępności cyfrowej – wymagania określone w ustawie z dnia 4 kwietnia 2019 r. o dostępności cyfrowej stron internetowych i aplikacji mobilnych podmiotów publicznych;</w:t>
      </w:r>
    </w:p>
    <w:p w14:paraId="422D28EC" w14:textId="77777777" w:rsidR="00A77B3E" w:rsidRDefault="00C8683E">
      <w:pPr>
        <w:spacing w:before="120" w:after="120"/>
        <w:ind w:left="340" w:hanging="227"/>
        <w:rPr>
          <w:color w:val="000000"/>
          <w:u w:color="000000"/>
        </w:rPr>
      </w:pPr>
      <w:r>
        <w:t>3) </w:t>
      </w:r>
      <w:r>
        <w:rPr>
          <w:color w:val="000000"/>
          <w:u w:color="000000"/>
        </w:rPr>
        <w:t>w zakresie dostępności informacyjno-komunikacyjnej:</w:t>
      </w:r>
    </w:p>
    <w:p w14:paraId="5987B588" w14:textId="77777777" w:rsidR="00A77B3E" w:rsidRDefault="00C8683E">
      <w:pPr>
        <w:keepLines/>
        <w:spacing w:before="120" w:after="120"/>
        <w:ind w:left="567" w:hanging="227"/>
        <w:rPr>
          <w:color w:val="000000"/>
          <w:u w:color="000000"/>
        </w:rPr>
      </w:pPr>
      <w:r>
        <w:t>a) </w:t>
      </w:r>
      <w:r>
        <w:rPr>
          <w:color w:val="000000"/>
          <w:u w:color="000000"/>
        </w:rPr>
        <w:t>obsługę z wykorzystaniem środków wspierających komunikowanie się, o których mowa w art. 3 pkt 5 ustawy z dnia 19 sierpnia 2011 r. o języku migowym i innych środkach komunikowania się (Dz. U. z 2017 r. poz. 1824), lub przez wykorzystanie zdalnego dostępu online do usługi tłumacza przez strony internetowe i aplikacje,</w:t>
      </w:r>
    </w:p>
    <w:p w14:paraId="464C0D67" w14:textId="77777777" w:rsidR="00A77B3E" w:rsidRDefault="00C8683E">
      <w:pPr>
        <w:keepLines/>
        <w:spacing w:before="120" w:after="120"/>
        <w:ind w:left="567" w:hanging="227"/>
        <w:rPr>
          <w:color w:val="000000"/>
          <w:u w:color="000000"/>
        </w:rPr>
      </w:pPr>
      <w:r>
        <w:t>b) </w:t>
      </w:r>
      <w:r>
        <w:rPr>
          <w:color w:val="000000"/>
          <w:u w:color="000000"/>
        </w:rPr>
        <w:t>instalację urządzeń lub innych środków technicznych do obsługi osób słabosłyszących, w szczególności pętli indukcyjnych, systemów FM lub urządzeń opartych o inne technologie, których celem jest wspomaganie słyszenia,</w:t>
      </w:r>
    </w:p>
    <w:p w14:paraId="6EAB10F1" w14:textId="77777777" w:rsidR="00A77B3E" w:rsidRDefault="00C8683E">
      <w:pPr>
        <w:keepLines/>
        <w:spacing w:before="120" w:after="120"/>
        <w:ind w:left="567" w:hanging="227"/>
        <w:rPr>
          <w:color w:val="000000"/>
          <w:u w:color="000000"/>
        </w:rPr>
      </w:pPr>
      <w:r>
        <w:t>c) </w:t>
      </w:r>
      <w:r>
        <w:rPr>
          <w:color w:val="000000"/>
          <w:u w:color="000000"/>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33B5D64D" w14:textId="77777777" w:rsidR="00A77B3E" w:rsidRDefault="00C8683E">
      <w:pPr>
        <w:keepLines/>
        <w:spacing w:before="120" w:after="120"/>
        <w:ind w:left="567" w:hanging="227"/>
        <w:rPr>
          <w:color w:val="000000"/>
          <w:u w:color="000000"/>
        </w:rPr>
      </w:pPr>
      <w:r>
        <w:t>d) </w:t>
      </w:r>
      <w:r>
        <w:rPr>
          <w:color w:val="000000"/>
          <w:u w:color="000000"/>
        </w:rPr>
        <w:t>zapewnienie, na wniosek osoby ze szczególnymi potrzebami, komunikacji z podmiotem publicznym w formie określonej w tym wniosku.</w:t>
      </w:r>
    </w:p>
    <w:p w14:paraId="61EB1F6A" w14:textId="77777777" w:rsidR="00A77B3E" w:rsidRDefault="00C8683E">
      <w:pPr>
        <w:keepLines/>
        <w:spacing w:before="120" w:after="120"/>
        <w:ind w:firstLine="340"/>
        <w:rPr>
          <w:color w:val="000000"/>
          <w:u w:color="000000"/>
        </w:rPr>
      </w:pPr>
      <w:r>
        <w:t>15. </w:t>
      </w:r>
      <w:r>
        <w:rPr>
          <w:color w:val="000000"/>
          <w:u w:color="000000"/>
        </w:rPr>
        <w:t xml:space="preserve">W ramach ogłoszonego konkursu Nr 1/2023 oferent może złożyć </w:t>
      </w:r>
      <w:r>
        <w:rPr>
          <w:b/>
          <w:color w:val="000000"/>
          <w:u w:color="000000"/>
        </w:rPr>
        <w:t xml:space="preserve">tylko jedną ofertę </w:t>
      </w:r>
      <w:r>
        <w:rPr>
          <w:color w:val="000000"/>
          <w:u w:color="000000"/>
        </w:rPr>
        <w:t xml:space="preserve">realizacji zadania publicznego wg wzoru określonego w załączniku nr 1 do rozporządzenia Przewodniczącego Komitetu do spraw Pożytku Publicznego z dnia 24 października 2018 r. w sprawie wzorów ofert i ramowych wzorów umów dotyczących realizacji zadań publicznych oraz wzorów sprawozdań z wykonania tych zadań (tj. Dz.U. z 2018, poz. 2057). </w:t>
      </w:r>
    </w:p>
    <w:p w14:paraId="1420FE60" w14:textId="77777777" w:rsidR="00A77B3E" w:rsidRDefault="00C8683E">
      <w:pPr>
        <w:keepLines/>
        <w:spacing w:before="120" w:after="120"/>
        <w:ind w:firstLine="340"/>
        <w:rPr>
          <w:color w:val="000000"/>
          <w:u w:color="000000"/>
        </w:rPr>
      </w:pPr>
      <w:r>
        <w:t>16. </w:t>
      </w:r>
      <w:r>
        <w:rPr>
          <w:color w:val="000000"/>
          <w:u w:color="000000"/>
        </w:rPr>
        <w:t>Druk oferty realizacji zadania publicznego można pobrać ze strony internetowej gminy Kcynia www.kcynia.pl zakładka NGO bądź otrzymać w Referacie Edukacji Promocji, Sportu i Kultury Urzędu Miejskiego pokój nr 205.</w:t>
      </w:r>
    </w:p>
    <w:p w14:paraId="50CB6CAF" w14:textId="77777777" w:rsidR="00A77B3E" w:rsidRDefault="00C8683E">
      <w:pPr>
        <w:keepLines/>
        <w:spacing w:before="120" w:after="120"/>
        <w:ind w:firstLine="340"/>
        <w:rPr>
          <w:color w:val="000000"/>
          <w:u w:color="000000"/>
        </w:rPr>
      </w:pPr>
      <w:r>
        <w:t>17. </w:t>
      </w:r>
      <w:r>
        <w:rPr>
          <w:color w:val="000000"/>
          <w:u w:color="000000"/>
        </w:rPr>
        <w:t>Do ofert należy załączyć:</w:t>
      </w:r>
    </w:p>
    <w:p w14:paraId="27155E2D" w14:textId="77777777" w:rsidR="00A77B3E" w:rsidRDefault="00C8683E">
      <w:pPr>
        <w:keepLines/>
        <w:spacing w:before="120" w:after="120"/>
        <w:ind w:left="227" w:hanging="227"/>
        <w:rPr>
          <w:color w:val="000000"/>
          <w:u w:color="000000"/>
        </w:rPr>
      </w:pPr>
      <w:r>
        <w:t>a) </w:t>
      </w:r>
      <w:r>
        <w:rPr>
          <w:color w:val="000000"/>
          <w:u w:color="000000"/>
        </w:rPr>
        <w:t>w przypadku podmiotu nie ujętego w KRS wyciąg np. z rejestru Starosty bądź dekret o powołaniu proboszcza;</w:t>
      </w:r>
    </w:p>
    <w:p w14:paraId="79CAADB3" w14:textId="77777777" w:rsidR="00A77B3E" w:rsidRDefault="00C8683E">
      <w:pPr>
        <w:keepLines/>
        <w:spacing w:before="120" w:after="120"/>
        <w:ind w:left="227" w:hanging="227"/>
        <w:rPr>
          <w:color w:val="000000"/>
          <w:u w:color="000000"/>
        </w:rPr>
      </w:pPr>
      <w:r>
        <w:t>b) </w:t>
      </w:r>
      <w:r>
        <w:rPr>
          <w:color w:val="000000"/>
          <w:u w:color="000000"/>
        </w:rPr>
        <w:t>pełnomocnictwa i upoważnienia dla osób składających ofertę do reprezentowania podmiotu, jeśli dane osoby nie są wskazane w dokumencie stanowiącym o podstawie działalności podmiotu;</w:t>
      </w:r>
    </w:p>
    <w:p w14:paraId="6F76A58F" w14:textId="77777777" w:rsidR="00A77B3E" w:rsidRDefault="00C8683E">
      <w:pPr>
        <w:keepLines/>
        <w:spacing w:before="120" w:after="120"/>
        <w:ind w:left="227" w:hanging="227"/>
        <w:rPr>
          <w:color w:val="000000"/>
          <w:u w:color="000000"/>
        </w:rPr>
      </w:pPr>
      <w:r>
        <w:t>c) </w:t>
      </w:r>
      <w:r>
        <w:rPr>
          <w:color w:val="000000"/>
          <w:u w:color="000000"/>
        </w:rPr>
        <w:t>kopię aktualnego statutu podmiotu.</w:t>
      </w:r>
    </w:p>
    <w:p w14:paraId="35BA50C4" w14:textId="77777777" w:rsidR="00A77B3E" w:rsidRDefault="00C8683E">
      <w:pPr>
        <w:keepLines/>
        <w:spacing w:before="120" w:after="120"/>
        <w:ind w:firstLine="340"/>
        <w:rPr>
          <w:color w:val="000000"/>
          <w:u w:color="000000"/>
        </w:rPr>
      </w:pPr>
      <w:r>
        <w:lastRenderedPageBreak/>
        <w:t>18. </w:t>
      </w:r>
      <w:r>
        <w:rPr>
          <w:color w:val="000000"/>
          <w:u w:color="000000"/>
        </w:rPr>
        <w:t>Oferta realizacji zadania publicznego powinna być podpisana przez osobę lub osoby upoważnione do składania oświadczeń woli, zgodnie ze statutem lub innym dokumentem, lub rejestrem określającym sposób reprezentacji wraz z pieczątkami imiennymi, a w przypadku ich braku wymagane są czytelne podpisy.</w:t>
      </w:r>
    </w:p>
    <w:p w14:paraId="47B945BF" w14:textId="77777777" w:rsidR="00A77B3E" w:rsidRPr="00C8683E" w:rsidRDefault="00C8683E">
      <w:pPr>
        <w:keepLines/>
        <w:spacing w:before="120" w:after="120"/>
        <w:ind w:firstLine="340"/>
        <w:rPr>
          <w:color w:val="0066FF"/>
          <w:u w:color="000000"/>
        </w:rPr>
      </w:pPr>
      <w:r w:rsidRPr="00C8683E">
        <w:rPr>
          <w:color w:val="0066FF"/>
        </w:rPr>
        <w:t>19.</w:t>
      </w:r>
      <w:r>
        <w:t> </w:t>
      </w:r>
      <w:r w:rsidRPr="00C8683E">
        <w:rPr>
          <w:b/>
          <w:color w:val="0066FF"/>
          <w:u w:color="000000"/>
        </w:rPr>
        <w:t xml:space="preserve">Obowiązkowe jest wypełnienie w całości (łącznie z polami odnoszącymi się do dodatkowych informacji dot. rezultatów realizacji zadania publicznego) tabeli nr 6 oferty. Rezultaty muszą być konkretne, realne i mierzalne </w:t>
      </w:r>
    </w:p>
    <w:p w14:paraId="29B5825C" w14:textId="77777777" w:rsidR="00A77B3E" w:rsidRPr="00C8683E" w:rsidRDefault="00C8683E">
      <w:pPr>
        <w:spacing w:before="120" w:after="120"/>
        <w:ind w:left="283" w:firstLine="227"/>
        <w:rPr>
          <w:bCs/>
          <w:color w:val="0066FF"/>
          <w:u w:color="000000"/>
        </w:rPr>
      </w:pPr>
      <w:r w:rsidRPr="00C8683E">
        <w:rPr>
          <w:bCs/>
          <w:color w:val="0066FF"/>
          <w:u w:color="000000"/>
        </w:rPr>
        <w:t>(np. nazwa rezultatu: Organizacja festiwalu archeologicznego. Planowany poziom osiągnięcia rezultatów: 1 dzień festiwalu; Sposób monitorowania rezultatów/ źródło informacji o osiągnięciu wskaźnika: zdjęcia, informacje prasowe</w:t>
      </w:r>
    </w:p>
    <w:p w14:paraId="3356D253" w14:textId="77777777" w:rsidR="00A77B3E" w:rsidRPr="00C8683E" w:rsidRDefault="00C8683E">
      <w:pPr>
        <w:spacing w:before="120" w:after="120"/>
        <w:ind w:left="283" w:firstLine="227"/>
        <w:rPr>
          <w:bCs/>
          <w:color w:val="0066FF"/>
          <w:u w:color="000000"/>
        </w:rPr>
      </w:pPr>
      <w:r w:rsidRPr="00C8683E">
        <w:rPr>
          <w:bCs/>
          <w:color w:val="0066FF"/>
          <w:u w:color="000000"/>
        </w:rPr>
        <w:t xml:space="preserve">Np. nazwa rezultatu: Organizacja warsztatów historycznych, planowany poziom osiągnięcia rezultatów: 20 godzin zegarowych warsztatów w okresie realizacji zadania, Sposób monitorowania rezultatów/ źródło informacji o osiągnięciu wskaźnika: dziennik prowadzonych warsztatów </w:t>
      </w:r>
    </w:p>
    <w:p w14:paraId="24CF77E5" w14:textId="77777777" w:rsidR="00A77B3E" w:rsidRPr="00C8683E" w:rsidRDefault="00C8683E">
      <w:pPr>
        <w:spacing w:before="120" w:after="120"/>
        <w:ind w:left="283" w:firstLine="227"/>
        <w:rPr>
          <w:bCs/>
          <w:color w:val="0066FF"/>
          <w:u w:color="000000"/>
        </w:rPr>
      </w:pPr>
      <w:r w:rsidRPr="00C8683E">
        <w:rPr>
          <w:bCs/>
          <w:color w:val="0066FF"/>
          <w:u w:color="000000"/>
        </w:rPr>
        <w:t xml:space="preserve">Np. nazwa rezultatu: liczba uczestników warsztatów historycznych, planowany poziom osiągnięcia rezultatów: 20 osób, Sposób monitorowania rezultatów/ źródło informacji o osiągnięciu wskaźnika: lista osób uczestniczących </w:t>
      </w:r>
    </w:p>
    <w:p w14:paraId="46375971" w14:textId="77777777" w:rsidR="00A77B3E" w:rsidRPr="00C8683E" w:rsidRDefault="00C8683E">
      <w:pPr>
        <w:spacing w:before="120" w:after="120"/>
        <w:ind w:left="283" w:firstLine="227"/>
        <w:rPr>
          <w:bCs/>
          <w:color w:val="0066FF"/>
          <w:u w:color="000000"/>
        </w:rPr>
      </w:pPr>
      <w:r w:rsidRPr="00C8683E">
        <w:rPr>
          <w:bCs/>
          <w:color w:val="0066FF"/>
          <w:u w:color="000000"/>
        </w:rPr>
        <w:t>UWAGA! Faktury, rachunki, paragony fiskalne nie są źródłem informacji o wskaźnikach).</w:t>
      </w:r>
    </w:p>
    <w:p w14:paraId="546F284E" w14:textId="77777777" w:rsidR="00A77B3E" w:rsidRDefault="00C8683E">
      <w:pPr>
        <w:keepLines/>
        <w:spacing w:before="120" w:after="120"/>
        <w:ind w:firstLine="340"/>
        <w:rPr>
          <w:color w:val="000000"/>
          <w:u w:color="000000"/>
        </w:rPr>
      </w:pPr>
      <w:r>
        <w:t>20. </w:t>
      </w:r>
      <w:r>
        <w:rPr>
          <w:color w:val="000000"/>
          <w:u w:color="000000"/>
        </w:rPr>
        <w:t>Oferty złożone na innych drukach, niekompletne lub złożone po terminie zostaną odrzucone z przyczyn formalnych.</w:t>
      </w:r>
    </w:p>
    <w:p w14:paraId="476A1386" w14:textId="77777777" w:rsidR="00A77B3E" w:rsidRPr="00C8683E" w:rsidRDefault="00C8683E">
      <w:pPr>
        <w:keepLines/>
        <w:spacing w:before="120" w:after="120"/>
        <w:ind w:firstLine="340"/>
        <w:rPr>
          <w:color w:val="0066FF"/>
          <w:u w:color="000000"/>
        </w:rPr>
      </w:pPr>
      <w:r w:rsidRPr="00C8683E">
        <w:rPr>
          <w:color w:val="0066FF"/>
        </w:rPr>
        <w:t>21. </w:t>
      </w:r>
      <w:r w:rsidRPr="00C8683E">
        <w:rPr>
          <w:b/>
          <w:color w:val="0066FF"/>
          <w:u w:color="000000"/>
        </w:rPr>
        <w:t>Do niniejszego konkursu uprawniony podmiot może złożyć tylko 1 ofertę. Złożenie przez oferenta większej liczby ofert spowoduje, że żadna ze złożonych ofert nie będzie rozpatrywana.</w:t>
      </w:r>
    </w:p>
    <w:p w14:paraId="4B7BD7B1" w14:textId="77777777" w:rsidR="00A77B3E" w:rsidRDefault="00C8683E">
      <w:pPr>
        <w:keepLines/>
        <w:spacing w:before="120" w:after="120"/>
        <w:ind w:firstLine="340"/>
        <w:rPr>
          <w:color w:val="000000"/>
          <w:u w:color="000000"/>
        </w:rPr>
      </w:pPr>
      <w:r>
        <w:t>22. </w:t>
      </w:r>
      <w:r>
        <w:rPr>
          <w:color w:val="000000"/>
          <w:u w:color="000000"/>
        </w:rPr>
        <w:t>Obowiązek sporządzenia kompletnej oferty spoczywa na oferencie.</w:t>
      </w:r>
    </w:p>
    <w:p w14:paraId="690E7D3C" w14:textId="77777777" w:rsidR="00A77B3E" w:rsidRDefault="00C8683E">
      <w:pPr>
        <w:keepLines/>
        <w:spacing w:before="120" w:after="120"/>
        <w:ind w:firstLine="340"/>
        <w:rPr>
          <w:color w:val="000000"/>
          <w:u w:color="000000"/>
        </w:rPr>
      </w:pPr>
      <w:r>
        <w:t>23. </w:t>
      </w:r>
      <w:r>
        <w:rPr>
          <w:color w:val="000000"/>
          <w:u w:color="000000"/>
        </w:rPr>
        <w:t>Nie można składać tej samej oferty na inny otwarty konkurs ofert ogłaszany przez Burmistrza Kcyni. Ta sama oferta nie może też być przedmiotem wniosku o dofinansowanie z pominięciem otwartego konkursu ofert, zgodnie art. 19a ustawy o działalności pożytku publicznego i o wolontariacie.</w:t>
      </w:r>
    </w:p>
    <w:p w14:paraId="6BE76220" w14:textId="77777777" w:rsidR="00A77B3E" w:rsidRPr="00C8683E" w:rsidRDefault="00C8683E">
      <w:pPr>
        <w:keepLines/>
        <w:spacing w:before="120" w:after="120"/>
        <w:ind w:firstLine="340"/>
        <w:rPr>
          <w:color w:val="0066FF"/>
          <w:u w:color="000000"/>
        </w:rPr>
      </w:pPr>
      <w:r w:rsidRPr="00C8683E">
        <w:rPr>
          <w:color w:val="0066FF"/>
        </w:rPr>
        <w:t>24. </w:t>
      </w:r>
      <w:r w:rsidRPr="00C8683E">
        <w:rPr>
          <w:color w:val="0066FF"/>
          <w:u w:color="000000"/>
        </w:rPr>
        <w:t xml:space="preserve">UWAGA! </w:t>
      </w:r>
      <w:r w:rsidRPr="00C8683E">
        <w:rPr>
          <w:b/>
          <w:color w:val="0066FF"/>
          <w:u w:color="000000"/>
        </w:rPr>
        <w:t xml:space="preserve">Realizacja zadania może nastąpić w okresie od wydania Zarządzenia Burmistrza Kcyni o rozstrzygnięciu konkursu, a skończyć się najdalej w dniu 31 grudnia 2023 r. Wydatkowanie środków pochodzących z dotacji może nastąpić dopiero od dnia podpisania umowy. Wydatkowanie środków własnych może nastąpić od dnia rozpoczęcia realizacji zadania. </w:t>
      </w:r>
    </w:p>
    <w:p w14:paraId="26AC6514" w14:textId="77777777" w:rsidR="00A77B3E" w:rsidRDefault="00C8683E">
      <w:pPr>
        <w:keepLines/>
        <w:spacing w:before="120" w:after="120"/>
        <w:ind w:firstLine="340"/>
        <w:rPr>
          <w:color w:val="000000"/>
          <w:u w:color="000000"/>
        </w:rPr>
      </w:pPr>
      <w:r>
        <w:t>25. </w:t>
      </w:r>
      <w:r>
        <w:rPr>
          <w:color w:val="000000"/>
          <w:u w:color="000000"/>
        </w:rPr>
        <w:t>Nie dopuszcza się możliwość ponoszenia wydatków inwestycyjnych w ramach niniejszego konkursu (wydatek inwestycyjny to wydatek powyżej 10.000,00 zł limitu wartości środków trwałych lub wartości niematerialnych i prawnych).</w:t>
      </w:r>
    </w:p>
    <w:p w14:paraId="3EAE890E" w14:textId="77777777" w:rsidR="00A77B3E" w:rsidRDefault="00C8683E">
      <w:pPr>
        <w:keepLines/>
        <w:spacing w:before="120" w:after="120"/>
        <w:ind w:firstLine="340"/>
        <w:rPr>
          <w:color w:val="000000"/>
          <w:u w:color="000000"/>
        </w:rPr>
      </w:pPr>
      <w:r>
        <w:t>26. </w:t>
      </w:r>
      <w:r>
        <w:rPr>
          <w:color w:val="000000"/>
          <w:u w:color="000000"/>
        </w:rPr>
        <w:t>Szczegółowe terminy i warunki realizacji zadania określone zostaną w umowach z wybranymi oferentami.</w:t>
      </w:r>
    </w:p>
    <w:p w14:paraId="48CCC14A" w14:textId="77777777" w:rsidR="00A77B3E" w:rsidRDefault="00C8683E">
      <w:pPr>
        <w:keepLines/>
        <w:spacing w:before="120" w:after="120"/>
        <w:ind w:firstLine="340"/>
        <w:rPr>
          <w:color w:val="000000"/>
          <w:u w:color="000000"/>
        </w:rPr>
      </w:pPr>
      <w:r>
        <w:t>27. </w:t>
      </w:r>
      <w:r>
        <w:rPr>
          <w:color w:val="000000"/>
          <w:u w:color="000000"/>
        </w:rPr>
        <w:t>Czas realizacji zadania powinien obejmować okres przygotowania, przeprowadzenia zadania, zakończenia i rozliczenia zadania (należy uwzględnić czas na dokonanie wszystkich płatności dotyczących realizacji zadania).</w:t>
      </w:r>
    </w:p>
    <w:p w14:paraId="7220209A" w14:textId="77777777" w:rsidR="00A77B3E" w:rsidRDefault="00C8683E">
      <w:pPr>
        <w:keepLines/>
        <w:spacing w:before="120" w:after="120"/>
        <w:ind w:firstLine="340"/>
        <w:rPr>
          <w:color w:val="000000"/>
          <w:u w:color="000000"/>
        </w:rPr>
      </w:pPr>
      <w:r>
        <w:t>28. </w:t>
      </w:r>
      <w:r>
        <w:rPr>
          <w:color w:val="000000"/>
          <w:u w:color="000000"/>
        </w:rPr>
        <w:t>Zadanie winno być zrealizowane z najwyższą starannością, zgodnie z zawartą umową oraz z obowiązującymi standardami i przepisami, w zakresie opisanym w ofercie.</w:t>
      </w:r>
    </w:p>
    <w:p w14:paraId="558FA34A" w14:textId="77777777" w:rsidR="00A77B3E" w:rsidRDefault="00C8683E">
      <w:pPr>
        <w:keepLines/>
        <w:spacing w:before="120" w:after="120"/>
        <w:ind w:firstLine="340"/>
        <w:rPr>
          <w:color w:val="000000"/>
          <w:u w:color="000000"/>
        </w:rPr>
      </w:pPr>
      <w:r>
        <w:t>29. </w:t>
      </w:r>
      <w:r>
        <w:rPr>
          <w:color w:val="000000"/>
          <w:u w:color="000000"/>
        </w:rPr>
        <w:t>Wszelkie zmiany merytoryczne i finansowe zadania, jak również zmiany związane z terminem i harmonogramem jego realizacji, winny być zgłaszane pisemnie do Referatu Edukacji, Promocji, Sportu i Kultury Urzędu Miejskiego w Kcyni, celem przygotowania aneksu do umowy.</w:t>
      </w:r>
    </w:p>
    <w:p w14:paraId="027824BB" w14:textId="75220240" w:rsidR="00A77B3E" w:rsidRDefault="00C8683E">
      <w:pPr>
        <w:keepLines/>
        <w:spacing w:before="120" w:after="120"/>
        <w:ind w:firstLine="340"/>
        <w:rPr>
          <w:color w:val="000000"/>
          <w:u w:color="000000"/>
        </w:rPr>
      </w:pPr>
      <w:r>
        <w:t>30. </w:t>
      </w:r>
      <w:r>
        <w:rPr>
          <w:color w:val="000000"/>
          <w:u w:color="000000"/>
        </w:rPr>
        <w:t>Wybór ofert do realizacji i tym samym ostateczne rozstrzygnięcie konkursu nastąpi nie później niż w terminie 21 dni od ostatniego dnia przyjmowania ofert.</w:t>
      </w:r>
    </w:p>
    <w:p w14:paraId="34BD489D" w14:textId="5C977025" w:rsidR="00C8683E" w:rsidRDefault="00C8683E">
      <w:pPr>
        <w:keepLines/>
        <w:spacing w:before="120" w:after="120"/>
        <w:ind w:firstLine="340"/>
        <w:rPr>
          <w:color w:val="000000"/>
          <w:u w:color="000000"/>
        </w:rPr>
      </w:pPr>
    </w:p>
    <w:p w14:paraId="38B635BA" w14:textId="4137E4D5" w:rsidR="00C8683E" w:rsidRDefault="00C8683E">
      <w:pPr>
        <w:keepLines/>
        <w:spacing w:before="120" w:after="120"/>
        <w:ind w:firstLine="340"/>
        <w:rPr>
          <w:color w:val="000000"/>
          <w:u w:color="000000"/>
        </w:rPr>
      </w:pPr>
    </w:p>
    <w:p w14:paraId="18528511" w14:textId="30C78DCE" w:rsidR="00C8683E" w:rsidRDefault="00C8683E">
      <w:pPr>
        <w:keepLines/>
        <w:spacing w:before="120" w:after="120"/>
        <w:ind w:firstLine="340"/>
        <w:rPr>
          <w:color w:val="000000"/>
          <w:u w:color="000000"/>
        </w:rPr>
      </w:pPr>
    </w:p>
    <w:p w14:paraId="7297ED40" w14:textId="77777777" w:rsidR="00C8683E" w:rsidRDefault="00C8683E">
      <w:pPr>
        <w:keepLines/>
        <w:spacing w:before="120" w:after="120"/>
        <w:ind w:firstLine="340"/>
        <w:rPr>
          <w:color w:val="000000"/>
          <w:u w:color="000000"/>
        </w:rPr>
      </w:pPr>
    </w:p>
    <w:p w14:paraId="5625BB0D" w14:textId="77777777" w:rsidR="00A77B3E" w:rsidRPr="00C8683E" w:rsidRDefault="00C8683E" w:rsidP="00C8683E">
      <w:pPr>
        <w:keepLines/>
        <w:spacing w:before="120" w:after="120"/>
        <w:ind w:left="227" w:hanging="227"/>
        <w:jc w:val="center"/>
        <w:rPr>
          <w:color w:val="0066FF"/>
          <w:u w:color="000000"/>
        </w:rPr>
      </w:pPr>
      <w:r w:rsidRPr="00C8683E">
        <w:rPr>
          <w:b/>
          <w:color w:val="0066FF"/>
        </w:rPr>
        <w:lastRenderedPageBreak/>
        <w:t>VI. </w:t>
      </w:r>
      <w:r w:rsidRPr="00C8683E">
        <w:rPr>
          <w:b/>
          <w:color w:val="0066FF"/>
          <w:u w:color="000000"/>
        </w:rPr>
        <w:t>TERMIN, TRYB I KRYTERIA STOSOWANE PRZY WYBORZE OFERTY</w:t>
      </w:r>
    </w:p>
    <w:p w14:paraId="0085C682" w14:textId="77777777" w:rsidR="00A77B3E" w:rsidRDefault="00C8683E">
      <w:pPr>
        <w:keepLines/>
        <w:spacing w:before="120" w:after="120"/>
        <w:ind w:firstLine="340"/>
        <w:rPr>
          <w:color w:val="000000"/>
          <w:u w:color="000000"/>
        </w:rPr>
      </w:pPr>
      <w:r>
        <w:t>1. </w:t>
      </w:r>
      <w:r>
        <w:rPr>
          <w:color w:val="000000"/>
          <w:u w:color="000000"/>
        </w:rPr>
        <w:t>Wszystkie złożone oferty rozpatrywane będą pod względem formalnym przez Referat Edukacji, Promocji, Sportu i Kultury Urzędu Miejskiego w Kcyni, a następnie merytorycznym przez komisję konkursową powołaną zarządzeniem Burmistrza Kcyni.</w:t>
      </w:r>
    </w:p>
    <w:p w14:paraId="271D191C" w14:textId="77777777" w:rsidR="00A77B3E" w:rsidRDefault="00C8683E">
      <w:pPr>
        <w:spacing w:before="120" w:after="120"/>
        <w:ind w:left="283" w:firstLine="227"/>
        <w:rPr>
          <w:color w:val="000000"/>
          <w:u w:color="000000"/>
        </w:rPr>
      </w:pPr>
      <w:r>
        <w:rPr>
          <w:b/>
          <w:color w:val="000000"/>
          <w:u w:color="000000"/>
        </w:rPr>
        <w:t xml:space="preserve">OCENA FORMALNA: </w:t>
      </w:r>
    </w:p>
    <w:p w14:paraId="2258FD46" w14:textId="77777777" w:rsidR="00A77B3E" w:rsidRDefault="00C8683E">
      <w:pPr>
        <w:keepLines/>
        <w:spacing w:before="120" w:after="120"/>
        <w:ind w:firstLine="340"/>
        <w:rPr>
          <w:color w:val="000000"/>
          <w:u w:color="000000"/>
        </w:rPr>
      </w:pPr>
      <w:r>
        <w:t>2. </w:t>
      </w:r>
      <w:r>
        <w:rPr>
          <w:color w:val="000000"/>
          <w:u w:color="000000"/>
        </w:rPr>
        <w:t>Przy ocenie formalnej bierze się pod uwagę następujące kryteria:</w:t>
      </w:r>
    </w:p>
    <w:p w14:paraId="4AF92AF4" w14:textId="77777777" w:rsidR="00A77B3E" w:rsidRDefault="00C8683E">
      <w:pPr>
        <w:spacing w:before="120" w:after="120"/>
        <w:ind w:left="340" w:hanging="227"/>
        <w:rPr>
          <w:color w:val="000000"/>
          <w:u w:color="000000"/>
        </w:rPr>
      </w:pPr>
      <w:r>
        <w:t>1) </w:t>
      </w:r>
      <w:r>
        <w:rPr>
          <w:color w:val="000000"/>
          <w:u w:color="000000"/>
        </w:rPr>
        <w:t>Czy oferta została złożona w terminie wymaganym przez regulamin?</w:t>
      </w:r>
    </w:p>
    <w:p w14:paraId="53F19D88" w14:textId="77777777" w:rsidR="00A77B3E" w:rsidRDefault="00C8683E">
      <w:pPr>
        <w:spacing w:before="120" w:after="120"/>
        <w:ind w:left="340" w:hanging="227"/>
        <w:rPr>
          <w:color w:val="000000"/>
          <w:u w:color="000000"/>
        </w:rPr>
      </w:pPr>
      <w:r>
        <w:t>2) </w:t>
      </w:r>
      <w:r>
        <w:rPr>
          <w:color w:val="000000"/>
          <w:u w:color="000000"/>
        </w:rPr>
        <w:t>Czy podmiot składający ofertę jest uprawniony do udziału w konkursie?</w:t>
      </w:r>
    </w:p>
    <w:p w14:paraId="7735461E" w14:textId="77777777" w:rsidR="00A77B3E" w:rsidRDefault="00C8683E">
      <w:pPr>
        <w:spacing w:before="120" w:after="120"/>
        <w:ind w:left="340" w:hanging="227"/>
        <w:rPr>
          <w:color w:val="000000"/>
          <w:u w:color="000000"/>
        </w:rPr>
      </w:pPr>
      <w:r>
        <w:t>3) </w:t>
      </w:r>
      <w:r>
        <w:rPr>
          <w:color w:val="000000"/>
          <w:u w:color="000000"/>
        </w:rPr>
        <w:t>Czy oferta złożona została na właściwym druku?</w:t>
      </w:r>
    </w:p>
    <w:p w14:paraId="51CFD353" w14:textId="77777777" w:rsidR="00A77B3E" w:rsidRDefault="00C8683E">
      <w:pPr>
        <w:spacing w:before="120" w:after="120"/>
        <w:ind w:left="340" w:hanging="227"/>
        <w:rPr>
          <w:color w:val="000000"/>
          <w:u w:color="000000"/>
        </w:rPr>
      </w:pPr>
      <w:r>
        <w:t>4) </w:t>
      </w:r>
      <w:r>
        <w:rPr>
          <w:color w:val="000000"/>
          <w:u w:color="000000"/>
        </w:rPr>
        <w:t>Czy w oświadczeniu znajdującym się na końcu formularza ofertowego dokonane zostały skreślenia umożliwiające jednoznaczne odczytanie deklaracji oferenta?</w:t>
      </w:r>
    </w:p>
    <w:p w14:paraId="2CEAFCAF" w14:textId="77777777" w:rsidR="00A77B3E" w:rsidRDefault="00C8683E">
      <w:pPr>
        <w:spacing w:before="120" w:after="120"/>
        <w:ind w:left="340" w:hanging="227"/>
        <w:rPr>
          <w:color w:val="000000"/>
          <w:u w:color="000000"/>
        </w:rPr>
      </w:pPr>
      <w:r>
        <w:t>5) </w:t>
      </w:r>
      <w:r>
        <w:rPr>
          <w:color w:val="000000"/>
          <w:u w:color="000000"/>
        </w:rPr>
        <w:t>Czy oferta jest podpisana i opieczętowana przez osoby uprawnione?</w:t>
      </w:r>
    </w:p>
    <w:p w14:paraId="4DEC7DC5" w14:textId="77777777" w:rsidR="00A77B3E" w:rsidRDefault="00C8683E">
      <w:pPr>
        <w:keepLines/>
        <w:spacing w:before="120" w:after="120"/>
        <w:ind w:firstLine="340"/>
        <w:rPr>
          <w:color w:val="000000"/>
          <w:u w:color="000000"/>
        </w:rPr>
      </w:pPr>
      <w:r>
        <w:t>3. </w:t>
      </w:r>
      <w:r>
        <w:rPr>
          <w:color w:val="000000"/>
          <w:u w:color="000000"/>
        </w:rPr>
        <w:t>Dopuszcza się możliwość uzupełnienia uchybień formalnych w ciągu 3 dni od ukazania się na stronie internetowej www.kcynia.pl oraz BIP wykazu ofert, w których stwierdzono uchybienia. Wykaz ofert zawierających uchybienia formalne zostanie zamieszczony na stronie internetowej najpóźniej w ciągu 14 dni od ostatniego dnia składania ofert. W przypadku nieusunięcia wskazanych uchybień formalnych oferta nie przechodzi do kolejnego etapu oceny merytorycznej.</w:t>
      </w:r>
    </w:p>
    <w:p w14:paraId="04A1D140" w14:textId="77777777" w:rsidR="00A77B3E" w:rsidRDefault="00C8683E">
      <w:pPr>
        <w:spacing w:before="120" w:after="120"/>
        <w:ind w:left="283" w:firstLine="227"/>
        <w:rPr>
          <w:color w:val="000000"/>
          <w:u w:color="000000"/>
        </w:rPr>
      </w:pPr>
      <w:r>
        <w:rPr>
          <w:b/>
          <w:color w:val="000000"/>
          <w:u w:color="000000"/>
        </w:rPr>
        <w:t xml:space="preserve">OCENA MERYTORYCZNA </w:t>
      </w:r>
    </w:p>
    <w:p w14:paraId="4EE54031" w14:textId="77777777" w:rsidR="00A77B3E" w:rsidRDefault="00C8683E">
      <w:pPr>
        <w:keepLines/>
        <w:spacing w:before="120" w:after="120"/>
        <w:ind w:firstLine="340"/>
        <w:rPr>
          <w:color w:val="000000"/>
          <w:u w:color="000000"/>
        </w:rPr>
      </w:pPr>
      <w:r>
        <w:t>4. </w:t>
      </w:r>
      <w:r>
        <w:rPr>
          <w:color w:val="000000"/>
          <w:u w:color="000000"/>
        </w:rPr>
        <w:t>Przy dokonaniu oceny merytorycznej komisja konkursowa ocenia, w szczególności:</w:t>
      </w:r>
    </w:p>
    <w:p w14:paraId="4BDC7DA1" w14:textId="77777777" w:rsidR="00A77B3E" w:rsidRDefault="00C8683E">
      <w:pPr>
        <w:spacing w:before="120" w:after="120"/>
        <w:ind w:left="340" w:hanging="227"/>
        <w:rPr>
          <w:color w:val="000000"/>
          <w:u w:color="000000"/>
        </w:rPr>
      </w:pPr>
      <w:r>
        <w:t>1) </w:t>
      </w:r>
      <w:r>
        <w:rPr>
          <w:b/>
          <w:color w:val="000000"/>
          <w:u w:color="000000"/>
        </w:rPr>
        <w:t>Doświadczenie wnioskodawcy w realizacji zadań publicznych:</w:t>
      </w:r>
    </w:p>
    <w:p w14:paraId="64CC5D8E" w14:textId="77777777" w:rsidR="00A77B3E" w:rsidRDefault="00C8683E">
      <w:pPr>
        <w:spacing w:before="120" w:after="120"/>
        <w:ind w:left="624" w:firstLine="227"/>
        <w:rPr>
          <w:color w:val="000000"/>
          <w:u w:color="000000"/>
        </w:rPr>
      </w:pPr>
      <w:r>
        <w:rPr>
          <w:color w:val="000000"/>
          <w:u w:color="000000"/>
        </w:rPr>
        <w:t>2 pkt – co najmniej 3 zrealizowane projekty , opis doświadczenia w realizacji zadań publicznych</w:t>
      </w:r>
    </w:p>
    <w:p w14:paraId="0F2E0926" w14:textId="77777777" w:rsidR="00A77B3E" w:rsidRDefault="00C8683E">
      <w:pPr>
        <w:spacing w:before="120" w:after="120"/>
        <w:ind w:left="624" w:firstLine="227"/>
        <w:rPr>
          <w:color w:val="000000"/>
          <w:u w:color="000000"/>
        </w:rPr>
      </w:pPr>
      <w:r>
        <w:rPr>
          <w:color w:val="000000"/>
          <w:u w:color="000000"/>
        </w:rPr>
        <w:t>1 pkt – 1 – 2 zrealizowane projekty , opis doświadczenia w realizacji zadań publicznych</w:t>
      </w:r>
    </w:p>
    <w:p w14:paraId="7421B43E" w14:textId="77777777" w:rsidR="00A77B3E" w:rsidRDefault="00C8683E">
      <w:pPr>
        <w:spacing w:before="120" w:after="120"/>
        <w:ind w:left="624" w:firstLine="227"/>
        <w:rPr>
          <w:color w:val="000000"/>
          <w:u w:color="000000"/>
        </w:rPr>
      </w:pPr>
      <w:r>
        <w:rPr>
          <w:color w:val="000000"/>
          <w:u w:color="000000"/>
        </w:rPr>
        <w:t>0 pkt – brak doświadczenia</w:t>
      </w:r>
    </w:p>
    <w:p w14:paraId="4C0CACA1" w14:textId="77777777" w:rsidR="00A77B3E" w:rsidRDefault="00C8683E">
      <w:pPr>
        <w:spacing w:before="120" w:after="120"/>
        <w:ind w:left="340" w:hanging="227"/>
        <w:rPr>
          <w:color w:val="000000"/>
          <w:u w:color="000000"/>
        </w:rPr>
      </w:pPr>
      <w:r>
        <w:t>2) </w:t>
      </w:r>
      <w:r>
        <w:rPr>
          <w:b/>
          <w:color w:val="000000"/>
          <w:u w:color="000000"/>
        </w:rPr>
        <w:t>Siedziba wnioskodawcy:</w:t>
      </w:r>
    </w:p>
    <w:p w14:paraId="1D476AF1" w14:textId="77777777" w:rsidR="00A77B3E" w:rsidRDefault="00C8683E">
      <w:pPr>
        <w:spacing w:before="120" w:after="120"/>
        <w:ind w:left="624" w:firstLine="227"/>
        <w:rPr>
          <w:color w:val="000000"/>
          <w:u w:color="000000"/>
        </w:rPr>
      </w:pPr>
      <w:r>
        <w:rPr>
          <w:color w:val="000000"/>
          <w:u w:color="000000"/>
        </w:rPr>
        <w:t>3 pkt – siedziba lub oddział na terenie gminy Kcynia</w:t>
      </w:r>
    </w:p>
    <w:p w14:paraId="57DE59D8" w14:textId="77777777" w:rsidR="00A77B3E" w:rsidRDefault="00C8683E">
      <w:pPr>
        <w:spacing w:before="120" w:after="120"/>
        <w:ind w:left="624" w:firstLine="227"/>
        <w:rPr>
          <w:color w:val="000000"/>
          <w:u w:color="000000"/>
        </w:rPr>
      </w:pPr>
      <w:r>
        <w:rPr>
          <w:color w:val="000000"/>
          <w:u w:color="000000"/>
        </w:rPr>
        <w:t>0 pkt – siedziba poza terenem gminy Kcynia</w:t>
      </w:r>
    </w:p>
    <w:p w14:paraId="08299973" w14:textId="77777777" w:rsidR="00A77B3E" w:rsidRDefault="00C8683E">
      <w:pPr>
        <w:spacing w:before="120" w:after="120"/>
        <w:ind w:left="340" w:hanging="227"/>
        <w:rPr>
          <w:color w:val="000000"/>
          <w:u w:color="000000"/>
        </w:rPr>
      </w:pPr>
      <w:r>
        <w:t>3) </w:t>
      </w:r>
      <w:r>
        <w:rPr>
          <w:b/>
          <w:color w:val="000000"/>
          <w:u w:color="000000"/>
        </w:rPr>
        <w:t>Elementy zadania.</w:t>
      </w:r>
    </w:p>
    <w:p w14:paraId="3EF08C6C" w14:textId="77777777" w:rsidR="00A77B3E" w:rsidRDefault="00C8683E">
      <w:pPr>
        <w:spacing w:before="120" w:after="120"/>
        <w:ind w:left="624" w:firstLine="227"/>
        <w:rPr>
          <w:color w:val="000000"/>
          <w:u w:color="000000"/>
        </w:rPr>
      </w:pPr>
      <w:r>
        <w:rPr>
          <w:color w:val="000000"/>
          <w:u w:color="000000"/>
        </w:rPr>
        <w:t>0 – 10 pkt ocenia się m.in. zgodność oferty z celami i zadaniami określonymi w konkursie, cel, harmonogram, grupa docelowa, działania, rezultaty, trwałość efektów po zakończeniu realizacji zadania, innowacyjność, zasoby kadrowe w tym posiadane kwalifikacje osób realizujących zadanie</w:t>
      </w:r>
    </w:p>
    <w:p w14:paraId="2D47D531" w14:textId="77777777" w:rsidR="00A77B3E" w:rsidRDefault="00C8683E">
      <w:pPr>
        <w:spacing w:before="120" w:after="120"/>
        <w:ind w:left="340" w:hanging="227"/>
        <w:rPr>
          <w:color w:val="000000"/>
          <w:u w:color="000000"/>
        </w:rPr>
      </w:pPr>
      <w:r>
        <w:t>4) </w:t>
      </w:r>
      <w:r>
        <w:rPr>
          <w:b/>
          <w:color w:val="000000"/>
          <w:u w:color="000000"/>
        </w:rPr>
        <w:t>Budżet oraz udział środków finansowych własnych lub pochodzących z innych źródeł:</w:t>
      </w:r>
    </w:p>
    <w:p w14:paraId="37CA76FE" w14:textId="77777777" w:rsidR="00A77B3E" w:rsidRDefault="00C8683E">
      <w:pPr>
        <w:spacing w:before="120" w:after="120"/>
        <w:ind w:left="624" w:firstLine="227"/>
        <w:rPr>
          <w:color w:val="000000"/>
          <w:u w:color="000000"/>
        </w:rPr>
      </w:pPr>
      <w:r>
        <w:rPr>
          <w:color w:val="000000"/>
          <w:u w:color="000000"/>
        </w:rPr>
        <w:t>0 – 5 pkt ocenia się m.in. czy budżet jest prawidłowo sporządzony, czytelny i zrozumiały, czy zasadny jest każdy podany wydatek</w:t>
      </w:r>
    </w:p>
    <w:p w14:paraId="6D43BEF8" w14:textId="77777777" w:rsidR="00A77B3E" w:rsidRDefault="00C8683E">
      <w:pPr>
        <w:spacing w:before="120" w:after="120"/>
        <w:ind w:left="624" w:firstLine="227"/>
        <w:rPr>
          <w:color w:val="000000"/>
          <w:u w:color="000000"/>
        </w:rPr>
      </w:pPr>
      <w:r>
        <w:rPr>
          <w:color w:val="000000"/>
          <w:u w:color="000000"/>
        </w:rPr>
        <w:t>Razem możliwość uzyskania od 0 do 20 punktów</w:t>
      </w:r>
    </w:p>
    <w:p w14:paraId="5B0221FC" w14:textId="77777777" w:rsidR="00A77B3E" w:rsidRDefault="00C8683E">
      <w:pPr>
        <w:keepLines/>
        <w:spacing w:before="120" w:after="120"/>
        <w:ind w:firstLine="340"/>
        <w:rPr>
          <w:color w:val="000000"/>
          <w:u w:color="000000"/>
        </w:rPr>
      </w:pPr>
      <w:r>
        <w:t>4. </w:t>
      </w:r>
      <w:r>
        <w:rPr>
          <w:color w:val="000000"/>
          <w:u w:color="000000"/>
        </w:rPr>
        <w:t>Szczegółowy tok pracy komisji określa regulamin pracy komisji konkursowej.</w:t>
      </w:r>
    </w:p>
    <w:p w14:paraId="7BDE9DFB" w14:textId="77777777" w:rsidR="00A77B3E" w:rsidRDefault="00C8683E">
      <w:pPr>
        <w:keepLines/>
        <w:spacing w:before="120" w:after="120"/>
        <w:ind w:firstLine="340"/>
        <w:rPr>
          <w:color w:val="000000"/>
          <w:u w:color="000000"/>
        </w:rPr>
      </w:pPr>
      <w:r>
        <w:t>5. </w:t>
      </w:r>
      <w:r>
        <w:rPr>
          <w:color w:val="000000"/>
          <w:u w:color="000000"/>
        </w:rPr>
        <w:t>W skład Komisji wchodzą:</w:t>
      </w:r>
    </w:p>
    <w:p w14:paraId="265F936E" w14:textId="77777777" w:rsidR="00A77B3E" w:rsidRDefault="00C8683E">
      <w:pPr>
        <w:spacing w:before="120" w:after="120"/>
        <w:ind w:left="340" w:hanging="227"/>
        <w:rPr>
          <w:color w:val="000000"/>
          <w:u w:color="000000"/>
        </w:rPr>
      </w:pPr>
      <w:r>
        <w:t>1) </w:t>
      </w:r>
      <w:r>
        <w:rPr>
          <w:color w:val="000000"/>
          <w:u w:color="000000"/>
        </w:rPr>
        <w:t>Przedstawiciel/e merytoryczni Urzędu Miejskiego w Kcyni</w:t>
      </w:r>
    </w:p>
    <w:p w14:paraId="3BA7B682" w14:textId="77777777" w:rsidR="00A77B3E" w:rsidRDefault="00C8683E">
      <w:pPr>
        <w:spacing w:before="120" w:after="120"/>
        <w:ind w:left="340" w:hanging="227"/>
        <w:rPr>
          <w:color w:val="000000"/>
          <w:u w:color="000000"/>
        </w:rPr>
      </w:pPr>
      <w:r>
        <w:t>2) </w:t>
      </w:r>
      <w:r>
        <w:rPr>
          <w:color w:val="000000"/>
          <w:u w:color="000000"/>
        </w:rPr>
        <w:t>przedstawiciel/e reprezentujący organizacje pozarządowe lub podmioty wymienione w art. 3 ustawy o działalności pożytku publicznego i o wolontariacie z wyłączeniem osób reprezentujących organizacje pozarządowe biorące udział w konkursie lub osoby, pozostające z oferentami w takich relacjach, które mogłyby wywołać podejrzenie o stronniczość lub interesowność,</w:t>
      </w:r>
    </w:p>
    <w:p w14:paraId="2C116102" w14:textId="77777777" w:rsidR="00A77B3E" w:rsidRDefault="00C8683E">
      <w:pPr>
        <w:keepLines/>
        <w:spacing w:before="120" w:after="120"/>
        <w:ind w:firstLine="340"/>
        <w:rPr>
          <w:color w:val="000000"/>
          <w:u w:color="000000"/>
        </w:rPr>
      </w:pPr>
      <w:r>
        <w:t>6. </w:t>
      </w:r>
      <w:r>
        <w:rPr>
          <w:color w:val="000000"/>
          <w:u w:color="000000"/>
        </w:rPr>
        <w:t>Każdy członek komisji konkursowej dokona indywidualnej oceny ofert, przydzielając za każde kryterium oceny odpowiednią ofert punktów - zgodnie z kartą oceny merytorycznej, suma tych punktów będzie cząstkową oceną oferty.</w:t>
      </w:r>
    </w:p>
    <w:p w14:paraId="31C36404" w14:textId="77777777" w:rsidR="00A77B3E" w:rsidRDefault="00C8683E">
      <w:pPr>
        <w:keepLines/>
        <w:spacing w:before="120" w:after="120"/>
        <w:ind w:firstLine="340"/>
        <w:rPr>
          <w:color w:val="000000"/>
          <w:u w:color="000000"/>
        </w:rPr>
      </w:pPr>
      <w:r>
        <w:lastRenderedPageBreak/>
        <w:t>7. </w:t>
      </w:r>
      <w:r>
        <w:rPr>
          <w:color w:val="000000"/>
          <w:u w:color="000000"/>
        </w:rPr>
        <w:t>Ocena końcowa oferty będzie sumą punktów przydzielonych przez wszystkich członków komisji.</w:t>
      </w:r>
    </w:p>
    <w:p w14:paraId="2FE0C293" w14:textId="77777777" w:rsidR="00A77B3E" w:rsidRDefault="00C8683E">
      <w:pPr>
        <w:keepLines/>
        <w:spacing w:before="120" w:after="120"/>
        <w:ind w:firstLine="340"/>
        <w:rPr>
          <w:color w:val="000000"/>
          <w:u w:color="000000"/>
        </w:rPr>
      </w:pPr>
      <w:r>
        <w:t>8. </w:t>
      </w:r>
      <w:r>
        <w:rPr>
          <w:color w:val="000000"/>
          <w:u w:color="000000"/>
        </w:rPr>
        <w:t>Komisja konkursowa po dokonaniu oceny merytorycznej zadań zgłoszonych do konkursu, zarekomenduje Burmistrzowi Kcyni zadania do udzielenia wsparcia finansowego wraz z jego wysokością.</w:t>
      </w:r>
    </w:p>
    <w:p w14:paraId="5C954210" w14:textId="77777777" w:rsidR="00A77B3E" w:rsidRDefault="00C8683E">
      <w:pPr>
        <w:keepLines/>
        <w:spacing w:before="120" w:after="120"/>
        <w:ind w:firstLine="340"/>
        <w:rPr>
          <w:color w:val="000000"/>
          <w:u w:color="000000"/>
        </w:rPr>
      </w:pPr>
      <w:r>
        <w:t>9. </w:t>
      </w:r>
      <w:r>
        <w:rPr>
          <w:color w:val="000000"/>
          <w:u w:color="000000"/>
        </w:rPr>
        <w:t>Ostateczną decyzję o wyborze oferty oraz wysokości udzielonego dofinansowania podejmuje Burmistrz Kcyni w formie Zarządzenia.</w:t>
      </w:r>
    </w:p>
    <w:p w14:paraId="651456A6" w14:textId="4975B326" w:rsidR="00A77B3E" w:rsidRDefault="00C8683E">
      <w:pPr>
        <w:keepLines/>
        <w:spacing w:before="120" w:after="120"/>
        <w:ind w:firstLine="340"/>
        <w:rPr>
          <w:color w:val="000000"/>
          <w:u w:color="000000"/>
        </w:rPr>
      </w:pPr>
      <w:r>
        <w:t>10. </w:t>
      </w:r>
      <w:r>
        <w:rPr>
          <w:color w:val="000000"/>
          <w:u w:color="000000"/>
        </w:rPr>
        <w:t>O wynikach postępowania konkursowego oferenci biorący udział w konkursie zostaną powiadomieni pisemnie. Informacje na temat rozstrzygnięcia konkursu zamieszczone zostaną również na stronie internetowej gminy Kcynia, BIP-</w:t>
      </w:r>
      <w:proofErr w:type="spellStart"/>
      <w:r>
        <w:rPr>
          <w:color w:val="000000"/>
          <w:u w:color="000000"/>
        </w:rPr>
        <w:t>ie</w:t>
      </w:r>
      <w:proofErr w:type="spellEnd"/>
      <w:r>
        <w:rPr>
          <w:color w:val="000000"/>
          <w:u w:color="000000"/>
        </w:rPr>
        <w:t xml:space="preserve"> oraz wywieszone na tablicy ogłoszeń w siedzibie Urzędu Miejskiego w Kcyni.</w:t>
      </w:r>
    </w:p>
    <w:p w14:paraId="43669F3B" w14:textId="77777777" w:rsidR="00C8683E" w:rsidRDefault="00C8683E">
      <w:pPr>
        <w:keepLines/>
        <w:spacing w:before="120" w:after="120"/>
        <w:ind w:firstLine="340"/>
        <w:rPr>
          <w:color w:val="000000"/>
          <w:u w:color="000000"/>
        </w:rPr>
      </w:pPr>
    </w:p>
    <w:p w14:paraId="584CFB4A" w14:textId="77777777" w:rsidR="00A77B3E" w:rsidRPr="00C8683E" w:rsidRDefault="00C8683E" w:rsidP="00C8683E">
      <w:pPr>
        <w:keepLines/>
        <w:spacing w:before="120" w:after="120"/>
        <w:ind w:left="227" w:hanging="227"/>
        <w:jc w:val="center"/>
        <w:rPr>
          <w:color w:val="0066FF"/>
          <w:u w:color="000000"/>
        </w:rPr>
      </w:pPr>
      <w:r w:rsidRPr="00C8683E">
        <w:rPr>
          <w:b/>
          <w:color w:val="0066FF"/>
        </w:rPr>
        <w:t>VII. </w:t>
      </w:r>
      <w:r w:rsidRPr="00C8683E">
        <w:rPr>
          <w:b/>
          <w:color w:val="0066FF"/>
          <w:u w:color="000000"/>
        </w:rPr>
        <w:t>ZASADY PRZYZNAWANIA DOTACJI</w:t>
      </w:r>
    </w:p>
    <w:p w14:paraId="1C512FAF" w14:textId="77777777" w:rsidR="00A77B3E" w:rsidRDefault="00C8683E">
      <w:pPr>
        <w:keepLines/>
        <w:spacing w:before="120" w:after="120"/>
        <w:ind w:firstLine="340"/>
        <w:rPr>
          <w:color w:val="000000"/>
          <w:u w:color="000000"/>
        </w:rPr>
      </w:pPr>
      <w:r>
        <w:t>1. </w:t>
      </w:r>
      <w:r>
        <w:rPr>
          <w:color w:val="000000"/>
          <w:u w:color="000000"/>
        </w:rPr>
        <w:t>Wysokość przyznanej dotacji może być niższa, niż wnioskowana w ofercie. W takim przypadku oferent może negocjować zmniejszenie zakresu rzeczowego zadania lub wycofać swoją ofertę.</w:t>
      </w:r>
    </w:p>
    <w:p w14:paraId="719F1254" w14:textId="77777777" w:rsidR="00A77B3E" w:rsidRPr="00C8683E" w:rsidRDefault="00C8683E">
      <w:pPr>
        <w:keepLines/>
        <w:spacing w:before="120" w:after="120"/>
        <w:ind w:firstLine="340"/>
        <w:rPr>
          <w:color w:val="0066FF"/>
          <w:u w:color="000000"/>
        </w:rPr>
      </w:pPr>
      <w:r w:rsidRPr="00C8683E">
        <w:rPr>
          <w:color w:val="0066FF"/>
        </w:rPr>
        <w:t>2. </w:t>
      </w:r>
      <w:r w:rsidRPr="00C8683E">
        <w:rPr>
          <w:color w:val="0066FF"/>
          <w:u w:color="000000"/>
        </w:rPr>
        <w:t xml:space="preserve">Podmioty, których oferty zostały wybrane, a uzyskały dotację niższą niż wnioskowana, </w:t>
      </w:r>
      <w:r w:rsidRPr="00C8683E">
        <w:rPr>
          <w:b/>
          <w:color w:val="0066FF"/>
          <w:u w:color="000000"/>
        </w:rPr>
        <w:t>przedkładają aktualizację formularza wniosku</w:t>
      </w:r>
      <w:r w:rsidRPr="00C8683E">
        <w:rPr>
          <w:color w:val="0066FF"/>
          <w:u w:color="000000"/>
        </w:rPr>
        <w:t xml:space="preserve"> (zmiany muszą zostać uwzględnione w szczególności w harmonogramie, rezultatach, kosztorysie zadania) celem zawarcia umowy o powierzenie realizacji zadania.</w:t>
      </w:r>
    </w:p>
    <w:p w14:paraId="7E8F24D6" w14:textId="52F77FE3" w:rsidR="00A77B3E" w:rsidRDefault="00C8683E">
      <w:pPr>
        <w:keepLines/>
        <w:spacing w:before="120" w:after="120"/>
        <w:ind w:firstLine="340"/>
        <w:rPr>
          <w:color w:val="000000"/>
          <w:u w:color="000000"/>
        </w:rPr>
      </w:pPr>
      <w:r>
        <w:t>3. </w:t>
      </w:r>
      <w:r>
        <w:rPr>
          <w:color w:val="000000"/>
          <w:u w:color="000000"/>
        </w:rPr>
        <w:t>Warunkiem przekazania dotacji jest zawarcie umowy sporządzonej według wzoru określonego w załączniku nr 5 do rozporządzenia Przewodniczącego Komitetu do spraw Pożytku Publicznego z dnia 24 października 2018 r. w sprawie wzorów ofert i ramowych wzorów umów dotyczących realizacji zadań publicznych oraz wzorów sprawozdań z wykonania tych zadań (tj. Dz.U. z 2018, poz. 2057).</w:t>
      </w:r>
    </w:p>
    <w:p w14:paraId="7BF1FF0D" w14:textId="77777777" w:rsidR="00C8683E" w:rsidRDefault="00C8683E">
      <w:pPr>
        <w:keepLines/>
        <w:spacing w:before="120" w:after="120"/>
        <w:ind w:firstLine="340"/>
        <w:rPr>
          <w:color w:val="000000"/>
          <w:u w:color="000000"/>
        </w:rPr>
      </w:pPr>
    </w:p>
    <w:p w14:paraId="54851D8D" w14:textId="77777777" w:rsidR="00A77B3E" w:rsidRPr="00C8683E" w:rsidRDefault="00C8683E" w:rsidP="00C8683E">
      <w:pPr>
        <w:keepLines/>
        <w:spacing w:before="120" w:after="120"/>
        <w:ind w:left="227" w:hanging="227"/>
        <w:jc w:val="center"/>
        <w:rPr>
          <w:color w:val="0066FF"/>
          <w:u w:color="000000"/>
        </w:rPr>
      </w:pPr>
      <w:r w:rsidRPr="00C8683E">
        <w:rPr>
          <w:b/>
          <w:color w:val="0066FF"/>
        </w:rPr>
        <w:t>VIII. </w:t>
      </w:r>
      <w:r w:rsidRPr="00C8683E">
        <w:rPr>
          <w:b/>
          <w:color w:val="0066FF"/>
          <w:u w:color="000000"/>
        </w:rPr>
        <w:t>POSTANOWIENIA KOŃCOWE</w:t>
      </w:r>
    </w:p>
    <w:p w14:paraId="11CB9526" w14:textId="77777777" w:rsidR="00A77B3E" w:rsidRDefault="00C8683E">
      <w:pPr>
        <w:keepLines/>
        <w:spacing w:before="120" w:after="120"/>
        <w:ind w:firstLine="340"/>
        <w:rPr>
          <w:color w:val="000000"/>
          <w:u w:color="000000"/>
        </w:rPr>
      </w:pPr>
      <w:r>
        <w:t>1. </w:t>
      </w:r>
      <w:r>
        <w:rPr>
          <w:color w:val="000000"/>
          <w:u w:color="000000"/>
        </w:rPr>
        <w:t>Zarządzenie Burmistrza Kcyni w sprawie rozstrzygnięcia konkursu, stanowi podstawę do zawarcia umowy z oferentem, którego oferta została wybrana w konkursie. Umowa określi szczegółowe warunki realizacji, finansowania i rozliczania zadania.</w:t>
      </w:r>
    </w:p>
    <w:p w14:paraId="4A258DFF" w14:textId="77777777" w:rsidR="00A77B3E" w:rsidRDefault="00C8683E">
      <w:pPr>
        <w:keepLines/>
        <w:spacing w:before="120" w:after="120"/>
        <w:ind w:firstLine="340"/>
        <w:rPr>
          <w:color w:val="000000"/>
          <w:u w:color="000000"/>
        </w:rPr>
      </w:pPr>
      <w:r>
        <w:t>2. </w:t>
      </w:r>
      <w:r>
        <w:rPr>
          <w:color w:val="000000"/>
          <w:u w:color="000000"/>
        </w:rPr>
        <w:t>Oferent jest zobowiązany do sporządzania i składania sprawozdania wykonania zadania publicznego w terminie określonym w umowie. Sprawozdanie należy sporządzić wg wzoru określonego w załączniku nr 5 do rozporządzenia Przewodniczącego Komitetu do spraw Pożytku Publicznego z dnia 24 października 2018 r. w sprawie wzorów ofert i ramowych wzorów umów dotyczących realizacji zadań publicznych oraz wzorów sprawozdań z wykonania tych zadań (tj. Dz.U. z 2018, poz. 2057).</w:t>
      </w:r>
    </w:p>
    <w:p w14:paraId="1DC55C83" w14:textId="77777777" w:rsidR="00A77B3E" w:rsidRDefault="00C8683E">
      <w:pPr>
        <w:keepLines/>
        <w:spacing w:before="120" w:after="120"/>
        <w:ind w:firstLine="340"/>
        <w:rPr>
          <w:color w:val="000000"/>
          <w:u w:color="000000"/>
        </w:rPr>
      </w:pPr>
      <w:r>
        <w:t>3. </w:t>
      </w:r>
      <w:r>
        <w:rPr>
          <w:color w:val="000000"/>
          <w:u w:color="000000"/>
        </w:rPr>
        <w:t>Podmiot, który otrzyma dofinansowanie z budżetu gminy Kcynia jest zobowiązany do wyodrębnienia w ewidencji księgowej środków otrzymanych na realizację zadania.</w:t>
      </w:r>
    </w:p>
    <w:p w14:paraId="377ABE25" w14:textId="77777777" w:rsidR="00A77B3E" w:rsidRPr="00C8683E" w:rsidRDefault="00C8683E">
      <w:pPr>
        <w:keepLines/>
        <w:spacing w:before="120" w:after="120"/>
        <w:ind w:firstLine="340"/>
        <w:rPr>
          <w:b/>
          <w:bCs/>
          <w:color w:val="0066FF"/>
          <w:u w:color="000000"/>
        </w:rPr>
      </w:pPr>
      <w:r w:rsidRPr="00C8683E">
        <w:rPr>
          <w:b/>
          <w:bCs/>
          <w:color w:val="0066FF"/>
        </w:rPr>
        <w:t>4. </w:t>
      </w:r>
      <w:r w:rsidRPr="00C8683E">
        <w:rPr>
          <w:b/>
          <w:bCs/>
          <w:color w:val="0066FF"/>
          <w:u w:color="000000"/>
        </w:rPr>
        <w:t xml:space="preserve">Dopuszcza się możliwość wzrostu danej pozycji kosztorysowej do wysokości 30%, zmniejszenie nie jest limitowane. </w:t>
      </w:r>
    </w:p>
    <w:p w14:paraId="7ADD5FE3" w14:textId="77777777" w:rsidR="00A77B3E" w:rsidRDefault="00C8683E">
      <w:pPr>
        <w:keepLines/>
        <w:spacing w:before="120" w:after="120"/>
        <w:ind w:firstLine="340"/>
        <w:rPr>
          <w:color w:val="000000"/>
          <w:u w:color="000000"/>
        </w:rPr>
      </w:pPr>
      <w:r>
        <w:t>5. </w:t>
      </w:r>
      <w:r>
        <w:rPr>
          <w:color w:val="000000"/>
          <w:u w:color="000000"/>
        </w:rPr>
        <w:t>Informuje się o konieczności upubliczniania informacji publicznej przez podmiot realizujący zadania publiczne na podstawie ustawy z dnia 9 listopada 2015 r. z wykorzystaniem jednej z trzech form:</w:t>
      </w:r>
    </w:p>
    <w:p w14:paraId="19B48E7D" w14:textId="77777777" w:rsidR="00A77B3E" w:rsidRDefault="00C8683E">
      <w:pPr>
        <w:keepLines/>
        <w:spacing w:before="120" w:after="120"/>
        <w:ind w:left="227" w:hanging="113"/>
        <w:rPr>
          <w:color w:val="000000"/>
          <w:u w:color="000000"/>
        </w:rPr>
      </w:pPr>
      <w:r>
        <w:t>- </w:t>
      </w:r>
      <w:r>
        <w:rPr>
          <w:color w:val="000000"/>
          <w:u w:color="000000"/>
        </w:rPr>
        <w:t>w Biuletynie Informacji Publicznej na zasadach, o których mowa w ustawie z dnia 6 września 2001 r. o dostępie do informacji publicznej;</w:t>
      </w:r>
    </w:p>
    <w:p w14:paraId="3ECB112D" w14:textId="77777777" w:rsidR="00A77B3E" w:rsidRDefault="00C8683E">
      <w:pPr>
        <w:keepLines/>
        <w:spacing w:before="120" w:after="120"/>
        <w:ind w:left="227" w:hanging="113"/>
        <w:rPr>
          <w:color w:val="000000"/>
          <w:u w:color="000000"/>
        </w:rPr>
      </w:pPr>
      <w:r>
        <w:t>- </w:t>
      </w:r>
      <w:r>
        <w:rPr>
          <w:color w:val="000000"/>
          <w:u w:color="000000"/>
        </w:rPr>
        <w:t>na stronie internetowej organizacji pozarządowej oraz podmiotu wymienionego w art. 3 ust. 3 z wyłączeniem stowarzyszeń jednostek samorządu terytorialnego;</w:t>
      </w:r>
    </w:p>
    <w:p w14:paraId="0F5EB4EE" w14:textId="77777777" w:rsidR="00A77B3E" w:rsidRDefault="00C8683E">
      <w:pPr>
        <w:keepLines/>
        <w:spacing w:before="120" w:after="120"/>
        <w:ind w:left="227" w:hanging="113"/>
        <w:rPr>
          <w:color w:val="000000"/>
          <w:u w:color="000000"/>
        </w:rPr>
      </w:pPr>
      <w:r>
        <w:t>- </w:t>
      </w:r>
      <w:r>
        <w:rPr>
          <w:color w:val="000000"/>
          <w:u w:color="000000"/>
        </w:rPr>
        <w:t>na wniosek, na zasadach określonych w ustawie o dostępie do informacji publicznej.</w:t>
      </w:r>
    </w:p>
    <w:p w14:paraId="3F4FD02C" w14:textId="77777777" w:rsidR="00A77B3E" w:rsidRDefault="00C8683E">
      <w:pPr>
        <w:keepLines/>
        <w:spacing w:before="120" w:after="120"/>
        <w:ind w:firstLine="340"/>
        <w:rPr>
          <w:color w:val="000000"/>
          <w:u w:color="000000"/>
        </w:rPr>
      </w:pPr>
      <w:r>
        <w:t>6. </w:t>
      </w:r>
      <w:r>
        <w:rPr>
          <w:color w:val="000000"/>
          <w:u w:color="000000"/>
        </w:rPr>
        <w:t>Do kontaktu w sprawie konkursu – Ewa Hałas inspektor ds. pozyskiwania funduszy zewnętrznych, organizacji pozarządowych i promocji zdrowia Referat Edukacji, Promocji, Sportu i Kultury, tel. 52 589 37 20 wew.115, e-mail: ewa.halas@kcynia.pl, osobiście</w:t>
      </w:r>
    </w:p>
    <w:p w14:paraId="73F20D49" w14:textId="77777777" w:rsidR="00A77B3E" w:rsidRDefault="00C8683E">
      <w:pPr>
        <w:spacing w:before="120" w:after="120"/>
        <w:ind w:left="283" w:firstLine="227"/>
        <w:rPr>
          <w:color w:val="000000"/>
          <w:u w:color="000000"/>
        </w:rPr>
      </w:pPr>
      <w:r>
        <w:rPr>
          <w:color w:val="000000"/>
          <w:u w:color="000000"/>
        </w:rPr>
        <w:t>pokój nr 205 Urząd Miejski w Kcyni, ul. Rynek 23.</w:t>
      </w:r>
    </w:p>
    <w:sectPr w:rsidR="00A77B3E">
      <w:footerReference w:type="default" r:id="rId7"/>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A5FA" w14:textId="77777777" w:rsidR="0044317D" w:rsidRDefault="00C8683E">
      <w:r>
        <w:separator/>
      </w:r>
    </w:p>
  </w:endnote>
  <w:endnote w:type="continuationSeparator" w:id="0">
    <w:p w14:paraId="6B3D6D00" w14:textId="77777777" w:rsidR="0044317D" w:rsidRDefault="00C8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B5D9E" w14:paraId="27AA7F6A" w14:textId="77777777">
      <w:tc>
        <w:tcPr>
          <w:tcW w:w="6577" w:type="dxa"/>
          <w:tcBorders>
            <w:top w:val="single" w:sz="4" w:space="0" w:color="auto"/>
            <w:left w:val="nil"/>
            <w:bottom w:val="nil"/>
            <w:right w:val="nil"/>
          </w:tcBorders>
          <w:tcMar>
            <w:top w:w="100" w:type="dxa"/>
            <w:left w:w="0" w:type="dxa"/>
            <w:bottom w:w="0" w:type="dxa"/>
            <w:right w:w="0" w:type="dxa"/>
          </w:tcMar>
          <w:hideMark/>
        </w:tcPr>
        <w:p w14:paraId="3A8188A8" w14:textId="77777777" w:rsidR="006B5D9E" w:rsidRDefault="00C8683E">
          <w:pPr>
            <w:jc w:val="left"/>
            <w:rPr>
              <w:sz w:val="18"/>
            </w:rPr>
          </w:pPr>
          <w:r>
            <w:rPr>
              <w:sz w:val="18"/>
            </w:rPr>
            <w:t>Id: 8D21E66A-7EC8-481B-AF3F-C372033B14FA. Ogłoszony</w:t>
          </w:r>
        </w:p>
      </w:tc>
      <w:tc>
        <w:tcPr>
          <w:tcW w:w="3289" w:type="dxa"/>
          <w:tcBorders>
            <w:top w:val="single" w:sz="4" w:space="0" w:color="auto"/>
            <w:left w:val="nil"/>
            <w:bottom w:val="nil"/>
            <w:right w:val="nil"/>
          </w:tcBorders>
          <w:tcMar>
            <w:top w:w="100" w:type="dxa"/>
            <w:left w:w="0" w:type="dxa"/>
            <w:bottom w:w="0" w:type="dxa"/>
            <w:right w:w="0" w:type="dxa"/>
          </w:tcMar>
          <w:hideMark/>
        </w:tcPr>
        <w:p w14:paraId="16647A0A" w14:textId="77777777" w:rsidR="006B5D9E" w:rsidRDefault="00C8683E">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52E6DEAC" w14:textId="77777777" w:rsidR="006B5D9E" w:rsidRDefault="006B5D9E">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6B5D9E" w14:paraId="66A5E309" w14:textId="77777777">
      <w:tc>
        <w:tcPr>
          <w:tcW w:w="6577" w:type="dxa"/>
          <w:tcBorders>
            <w:top w:val="single" w:sz="4" w:space="0" w:color="auto"/>
            <w:left w:val="nil"/>
            <w:bottom w:val="nil"/>
            <w:right w:val="nil"/>
          </w:tcBorders>
          <w:tcMar>
            <w:top w:w="100" w:type="dxa"/>
            <w:left w:w="0" w:type="dxa"/>
            <w:bottom w:w="0" w:type="dxa"/>
            <w:right w:w="0" w:type="dxa"/>
          </w:tcMar>
          <w:hideMark/>
        </w:tcPr>
        <w:p w14:paraId="5FEBE5BC" w14:textId="77777777" w:rsidR="006B5D9E" w:rsidRDefault="00C8683E">
          <w:pPr>
            <w:jc w:val="left"/>
            <w:rPr>
              <w:sz w:val="18"/>
            </w:rPr>
          </w:pPr>
          <w:r>
            <w:rPr>
              <w:sz w:val="18"/>
            </w:rPr>
            <w:t>Id: 8D21E66A-7EC8-481B-AF3F-C372033B14FA. Ogłoszony</w:t>
          </w:r>
        </w:p>
      </w:tc>
      <w:tc>
        <w:tcPr>
          <w:tcW w:w="3289" w:type="dxa"/>
          <w:tcBorders>
            <w:top w:val="single" w:sz="4" w:space="0" w:color="auto"/>
            <w:left w:val="nil"/>
            <w:bottom w:val="nil"/>
            <w:right w:val="nil"/>
          </w:tcBorders>
          <w:tcMar>
            <w:top w:w="100" w:type="dxa"/>
            <w:left w:w="0" w:type="dxa"/>
            <w:bottom w:w="0" w:type="dxa"/>
            <w:right w:w="0" w:type="dxa"/>
          </w:tcMar>
          <w:hideMark/>
        </w:tcPr>
        <w:p w14:paraId="77D94E83" w14:textId="77777777" w:rsidR="006B5D9E" w:rsidRDefault="00C8683E">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0503BC65" w14:textId="77777777" w:rsidR="006B5D9E" w:rsidRDefault="006B5D9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998A" w14:textId="77777777" w:rsidR="0044317D" w:rsidRDefault="00C8683E">
      <w:r>
        <w:separator/>
      </w:r>
    </w:p>
  </w:footnote>
  <w:footnote w:type="continuationSeparator" w:id="0">
    <w:p w14:paraId="08DBEB9E" w14:textId="77777777" w:rsidR="0044317D" w:rsidRDefault="00C8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260B0"/>
    <w:rsid w:val="0044317D"/>
    <w:rsid w:val="006B5D9E"/>
    <w:rsid w:val="00A77B3E"/>
    <w:rsid w:val="00C8683E"/>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39976"/>
  <w15:docId w15:val="{506CE978-CAE6-4663-A3CF-B81D72FC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3634</Words>
  <Characters>21809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Burmistrz Kcyni</Company>
  <LinksUpToDate>false</LinksUpToDate>
  <CharactersWithSpaces>25393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187.2022 z dnia 29 listopada 2022 r.</dc:title>
  <dc:subject>w sprawie ogłoszenia otwartego konkursu ofert Nr^2/2023 na wykonywanie zadań publicznych
związanych z^realizacją zadań gminy Kcynia w^2023^r. w^zakresie kultury, sztuki, ochrony dóbr kultury i^dziedzictwa narodowego, pod nazwą "KULTURA I^DZIEDZICTWO NARODOWE"</dc:subject>
  <dc:creator>ewa.halas</dc:creator>
  <cp:lastModifiedBy>Ewa Hałas</cp:lastModifiedBy>
  <cp:revision>3</cp:revision>
  <dcterms:created xsi:type="dcterms:W3CDTF">2022-12-01T08:09:00Z</dcterms:created>
  <dcterms:modified xsi:type="dcterms:W3CDTF">2022-12-05T11:55:00Z</dcterms:modified>
  <cp:category>Akt prawny</cp:category>
</cp:coreProperties>
</file>