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587B9B" w14:paraId="5A2983CF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5415572" w14:textId="068BBC8C" w:rsidR="00A77B3E" w:rsidRDefault="008249B4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 xml:space="preserve">- </w:t>
            </w:r>
            <w:r w:rsidR="005C66AC">
              <w:rPr>
                <w:b/>
                <w:i/>
                <w:sz w:val="20"/>
                <w:u w:val="thick"/>
              </w:rPr>
              <w:t>Projekt</w:t>
            </w:r>
            <w:r>
              <w:rPr>
                <w:b/>
                <w:i/>
                <w:sz w:val="20"/>
                <w:u w:val="thick"/>
              </w:rPr>
              <w:t xml:space="preserve"> -</w:t>
            </w:r>
          </w:p>
          <w:p w14:paraId="0677B954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3A0D86DC" w14:textId="77777777" w:rsidR="00A77B3E" w:rsidRDefault="005C66AC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13 października 2022 r.</w:t>
            </w:r>
          </w:p>
          <w:p w14:paraId="33FB7A5E" w14:textId="77777777" w:rsidR="00A77B3E" w:rsidRDefault="005C66AC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519236D3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714E0BD9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05B27F55" w14:textId="77777777" w:rsidR="00A77B3E" w:rsidRDefault="00A77B3E"/>
    <w:p w14:paraId="2BCB9F45" w14:textId="77777777" w:rsidR="00A77B3E" w:rsidRDefault="005C66AC">
      <w:pPr>
        <w:jc w:val="center"/>
        <w:rPr>
          <w:b/>
          <w:caps/>
        </w:rPr>
      </w:pPr>
      <w:r>
        <w:rPr>
          <w:b/>
          <w:caps/>
        </w:rPr>
        <w:t>Uchwała Nr .../.../2022</w:t>
      </w:r>
      <w:r>
        <w:rPr>
          <w:b/>
          <w:caps/>
        </w:rPr>
        <w:br/>
        <w:t>Rady Miejskiej w Kcyni</w:t>
      </w:r>
    </w:p>
    <w:p w14:paraId="3DA9E72B" w14:textId="77777777" w:rsidR="00A77B3E" w:rsidRDefault="005C66AC">
      <w:pPr>
        <w:spacing w:before="280" w:after="280"/>
        <w:jc w:val="center"/>
        <w:rPr>
          <w:b/>
          <w:caps/>
        </w:rPr>
      </w:pPr>
      <w:r>
        <w:t>z dnia 27 października 2022 r.</w:t>
      </w:r>
    </w:p>
    <w:p w14:paraId="3A1632F0" w14:textId="77777777" w:rsidR="00A77B3E" w:rsidRDefault="005C66AC">
      <w:pPr>
        <w:keepNext/>
        <w:spacing w:after="480"/>
        <w:jc w:val="center"/>
      </w:pPr>
      <w:r>
        <w:rPr>
          <w:b/>
        </w:rPr>
        <w:t xml:space="preserve">o zmianie uchwały w sprawie zbycia lokali mieszkalnych stanowiących odrębne </w:t>
      </w:r>
      <w:r>
        <w:rPr>
          <w:b/>
        </w:rPr>
        <w:t>nieruchomości wraz ze zbyciem udziału we współwłasności gruntu w częściach ułamkowych</w:t>
      </w:r>
    </w:p>
    <w:p w14:paraId="00AD049F" w14:textId="77777777" w:rsidR="00A77B3E" w:rsidRDefault="005C66AC">
      <w:pPr>
        <w:keepLines/>
        <w:spacing w:before="120" w:after="120"/>
        <w:ind w:firstLine="227"/>
      </w:pPr>
      <w:r>
        <w:t>Na podstawie art. 18 ust. 2 pkt 9 lit. a ustawy z dnia 8 marca 1990 r. o samorządzie gminnym (Dz. U. z 2022 r. poz. 559 ze zm.)</w:t>
      </w:r>
    </w:p>
    <w:p w14:paraId="0896FCAA" w14:textId="77777777" w:rsidR="00A77B3E" w:rsidRDefault="005C66AC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0AF83141" w14:textId="77777777" w:rsidR="008249B4" w:rsidRDefault="005C66AC">
      <w:pPr>
        <w:keepLines/>
        <w:spacing w:before="120" w:after="120"/>
        <w:ind w:firstLine="340"/>
      </w:pPr>
      <w:r>
        <w:rPr>
          <w:b/>
        </w:rPr>
        <w:t>§ 1. </w:t>
      </w:r>
      <w:r>
        <w:t>Zmienia się uchwałę Nr XXXIII/369/2002 Rady Miejskiej w Kcyni z dnia 27 czerwca 2002 r. w sprawie zbycia lokali mieszkalnych stanowiących odrębne nieruchomości wraz ze zbyciem udziału we współwłasności gruntu w częściach ułamkowych zmienioną uchwałą Nr XVI</w:t>
      </w:r>
      <w:r>
        <w:t>I/97/2003 Rady Miejskiej w Kcyni z dnia 12 grudnia 2003 r. o zmianie uchwały w sprawie zbycia lokali mieszkalnych stanowiących odrębne nieruchomości wraz ze zbyciem udziału we współwłasności gruntu w częściach ułamkowych w ten sposób, że § 1 ust. 1 otrzymu</w:t>
      </w:r>
      <w:r>
        <w:t>je brzmienie:</w:t>
      </w:r>
    </w:p>
    <w:p w14:paraId="2367C261" w14:textId="3850B338" w:rsidR="00A77B3E" w:rsidRDefault="005C66AC">
      <w:pPr>
        <w:keepLines/>
        <w:spacing w:before="120" w:after="120"/>
        <w:ind w:firstLine="340"/>
        <w:rPr>
          <w:color w:val="000000"/>
          <w:u w:color="000000"/>
        </w:rPr>
      </w:pPr>
      <w:r>
        <w:t>"1.</w:t>
      </w:r>
      <w:r>
        <w:rPr>
          <w:b/>
          <w:color w:val="000000"/>
          <w:u w:color="000000"/>
        </w:rPr>
        <w:t> </w:t>
      </w:r>
      <w:r>
        <w:rPr>
          <w:color w:val="000000"/>
          <w:u w:color="000000"/>
        </w:rPr>
        <w:t xml:space="preserve">lokale mieszkalne oznaczone numerami porządkowymi 1, 2, 3, 4 i 5 w budynku mieszkalnym oznaczonym numerem 2 oraz lokale mieszkalne oznaczone numerami porządkowymi 3 i 5 w budynku mieszkalnym oznaczonym numerem 3 wraz </w:t>
      </w:r>
      <w:r>
        <w:rPr>
          <w:color w:val="000000"/>
          <w:u w:color="000000"/>
        </w:rPr>
        <w:t>z pomieszczeniami przynależnymi, położonymi w miejscowości Stalówka wraz ze zbyciem udziału w częściach wspólnych budynków i urządzeń, które nie służą wyłącznie do użytku właścicieli lokalu oraz we współwłasności nieruchomości gruntowych oznaczonych ewiden</w:t>
      </w:r>
      <w:r>
        <w:rPr>
          <w:color w:val="000000"/>
          <w:u w:color="000000"/>
        </w:rPr>
        <w:t>cyjnie numerami działek 461/1 i 461/2 o łącznej powierzchni 0,3786 ha położonych w obrębie geodezyjnym Karmelita, zapisanych w księdze wieczystej KW Nr BY1U/00024301/9".</w:t>
      </w:r>
    </w:p>
    <w:p w14:paraId="5E98C031" w14:textId="77777777" w:rsidR="00A77B3E" w:rsidRDefault="005C66A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Traci moc uchwała Nr XII/104/2019 Rady Miejskiej w Kcyni z dnia 29 sierpnia 2019 </w:t>
      </w:r>
      <w:r>
        <w:rPr>
          <w:color w:val="000000"/>
          <w:u w:color="000000"/>
        </w:rPr>
        <w:t>r. w sprawie wyrażenia zgody na nabycie przez Gminę Kcynia udziałów we współwłasności nieruchomości wspólnej, położonej w Stalówce, w obrębie geodezyjnym Karmelita, gmina Kcynia.</w:t>
      </w:r>
    </w:p>
    <w:p w14:paraId="2511FBCB" w14:textId="77777777" w:rsidR="00A77B3E" w:rsidRDefault="005C66A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uchwały powierza się Burmistrzowi Kcyni.</w:t>
      </w:r>
    </w:p>
    <w:p w14:paraId="3DF570C4" w14:textId="77777777" w:rsidR="00A77B3E" w:rsidRDefault="005C66AC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 xml:space="preserve">Uchwała wchodzi </w:t>
      </w:r>
      <w:r>
        <w:rPr>
          <w:color w:val="000000"/>
          <w:u w:color="000000"/>
        </w:rPr>
        <w:t>w życie z dniem podjęcia.</w:t>
      </w:r>
    </w:p>
    <w:p w14:paraId="0BF3D6C3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87B9B" w14:paraId="62CBB7A4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7BB830" w14:textId="01641B41" w:rsidR="00587B9B" w:rsidRDefault="005C66AC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55EF58" w14:textId="2B67C50A" w:rsidR="00587B9B" w:rsidRDefault="005C66AC" w:rsidP="00F97B6E">
            <w:pPr>
              <w:keepNext/>
              <w:keepLines/>
              <w:spacing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</w:t>
            </w:r>
            <w:r w:rsidR="00F97B6E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C510304" w14:textId="77777777" w:rsidR="00A77B3E" w:rsidRDefault="00A77B3E">
      <w:pPr>
        <w:keepNext/>
        <w:rPr>
          <w:color w:val="000000"/>
          <w:u w:color="000000"/>
        </w:r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0AED94A3" w14:textId="77777777" w:rsidR="00587B9B" w:rsidRDefault="00587B9B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576BDF12" w14:textId="77777777" w:rsidR="00587B9B" w:rsidRDefault="005C66AC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605995AC" w14:textId="77777777" w:rsidR="00587B9B" w:rsidRDefault="005C66AC">
      <w:pPr>
        <w:keepNext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art. 18 ust. 2 pkt 9 lit. a ustawy z dnia 8 </w:t>
      </w:r>
      <w:r>
        <w:rPr>
          <w:color w:val="000000"/>
          <w:szCs w:val="20"/>
          <w:shd w:val="clear" w:color="auto" w:fill="FFFFFF"/>
          <w:lang w:val="x-none" w:eastAsia="en-US" w:bidi="ar-SA"/>
        </w:rPr>
        <w:t>marca 1990 r. o samorządzie gminnym (Dz. U. z 20</w:t>
      </w:r>
      <w:r>
        <w:rPr>
          <w:color w:val="000000"/>
          <w:szCs w:val="20"/>
          <w:shd w:val="clear" w:color="auto" w:fill="FFFFFF"/>
        </w:rPr>
        <w:t>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5</w:t>
      </w:r>
      <w:r>
        <w:rPr>
          <w:color w:val="000000"/>
          <w:szCs w:val="20"/>
          <w:shd w:val="clear" w:color="auto" w:fill="FFFFFF"/>
        </w:rPr>
        <w:t>59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ze zm.) do wyłącznej właściwości rady gminy należy m.in. podejmowanie uchwał w sprawach majątkowych gminy, przekraczających zakres zwykłego zarządu, dotyczących: zasad nabywania, zbywania i obc</w:t>
      </w:r>
      <w:r>
        <w:rPr>
          <w:color w:val="000000"/>
          <w:szCs w:val="20"/>
          <w:shd w:val="clear" w:color="auto" w:fill="FFFFFF"/>
          <w:lang w:val="x-none" w:eastAsia="en-US" w:bidi="ar-SA"/>
        </w:rPr>
        <w:t>iążania nieruchomości oraz ich wydzierżawiania lub wynajmowania na czas oznaczony dłuższy niż 3 lata lub na czas nieoznaczony.</w:t>
      </w:r>
    </w:p>
    <w:p w14:paraId="67CFC30B" w14:textId="189F1FAE" w:rsidR="00587B9B" w:rsidRDefault="005C66AC" w:rsidP="00987DCA">
      <w:pPr>
        <w:keepLines/>
        <w:ind w:firstLine="851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Przedmiotowa uchwała obejmuje wyrażenie zgody Rady Miejskiej w Kcyni na zbycie lokali mieszkalnych oznaczonych numerami porządkow</w:t>
      </w:r>
      <w:r>
        <w:rPr>
          <w:color w:val="000000"/>
          <w:szCs w:val="20"/>
          <w:shd w:val="clear" w:color="auto" w:fill="FFFFFF"/>
          <w:lang w:val="x-none" w:eastAsia="en-US" w:bidi="ar-SA"/>
        </w:rPr>
        <w:t>ymi 1, 2, 3, 4 i 5 w budynku mieszkalnym oznaczonym numerem</w:t>
      </w:r>
      <w:r>
        <w:rPr>
          <w:color w:val="000000"/>
          <w:szCs w:val="20"/>
          <w:shd w:val="clear" w:color="auto" w:fill="FFFFFF"/>
        </w:rPr>
        <w:t xml:space="preserve"> </w:t>
      </w:r>
      <w:r w:rsidR="004D67F4"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oraz lokale mieszkalne oznaczone numerami porządkowymi 3 i 5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budynku mieszkalnym oznaczonym numerem 3 wraz z pomieszczeniami przynależnymi, położonymi w miejscowości Stalówka wraz ze zbyciem u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działu w częściach wspólnych budynk</w:t>
      </w:r>
      <w:r>
        <w:rPr>
          <w:color w:val="000000"/>
          <w:szCs w:val="20"/>
          <w:shd w:val="clear" w:color="auto" w:fill="FFFFFF"/>
        </w:rPr>
        <w:t>ów  i u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rządzeń, które nie służą wyłącznie do użytku właścicieli lokalu oraz we współwłasności nieruchomości gruntowych oznaczonych ewidencyjnie numerami działek 461/1 i 461/2 o łącznej powierzchni 0,3786 ha położonych w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brębie geodezyjnym Karmelita, zapisanych w księdze wieczystej KW Nr BY1U/00024301</w:t>
      </w:r>
      <w:r>
        <w:rPr>
          <w:color w:val="000000"/>
          <w:szCs w:val="20"/>
          <w:shd w:val="clear" w:color="auto" w:fill="FFFFFF"/>
        </w:rPr>
        <w:t>.</w:t>
      </w:r>
    </w:p>
    <w:p w14:paraId="287A7BDA" w14:textId="0B8AF8F6" w:rsidR="00587B9B" w:rsidRDefault="005C66AC" w:rsidP="00987DCA">
      <w:pPr>
        <w:keepLines/>
        <w:ind w:firstLine="851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Zmiana niniejszej uchwały wynika z faktu podziału nieruchomości gruntowej, na której znajd</w:t>
      </w:r>
      <w:r w:rsidR="0017427C">
        <w:rPr>
          <w:color w:val="000000"/>
          <w:szCs w:val="20"/>
          <w:shd w:val="clear" w:color="auto" w:fill="FFFFFF"/>
        </w:rPr>
        <w:t>owały</w:t>
      </w:r>
      <w:r>
        <w:rPr>
          <w:color w:val="000000"/>
          <w:szCs w:val="20"/>
          <w:shd w:val="clear" w:color="auto" w:fill="FFFFFF"/>
        </w:rPr>
        <w:t xml:space="preserve"> się przedmiotowe budynki mieszkalne na dwie odrębne nieruchomości gruntowe. W w</w:t>
      </w:r>
      <w:r>
        <w:rPr>
          <w:color w:val="000000"/>
          <w:szCs w:val="20"/>
          <w:shd w:val="clear" w:color="auto" w:fill="FFFFFF"/>
        </w:rPr>
        <w:t>yniku dokonanych podziałów powstały dwie odrębne nieruchomości oznaczone ewidencyjnie numerami działek:</w:t>
      </w:r>
    </w:p>
    <w:p w14:paraId="7DEE2186" w14:textId="37A3543A" w:rsidR="00587B9B" w:rsidRDefault="005C66AC" w:rsidP="00987DCA">
      <w:pPr>
        <w:keepLines/>
        <w:ind w:left="426" w:hanging="113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> </w:t>
      </w:r>
      <w:r>
        <w:rPr>
          <w:color w:val="000000"/>
          <w:szCs w:val="20"/>
          <w:shd w:val="clear" w:color="auto" w:fill="FFFFFF"/>
        </w:rPr>
        <w:t>działka 461/1 o powierzchni 0,1720 ha zabudowana budynkiem mieszkalnym oznaczonym numerem porządkowym 3 położonym w miejs</w:t>
      </w:r>
      <w:r w:rsidR="00ED3C3A">
        <w:rPr>
          <w:color w:val="000000"/>
          <w:szCs w:val="20"/>
          <w:shd w:val="clear" w:color="auto" w:fill="FFFFFF"/>
        </w:rPr>
        <w:t>c</w:t>
      </w:r>
      <w:r>
        <w:rPr>
          <w:color w:val="000000"/>
          <w:szCs w:val="20"/>
          <w:shd w:val="clear" w:color="auto" w:fill="FFFFFF"/>
        </w:rPr>
        <w:t>owości Stalówka, obręb geodez</w:t>
      </w:r>
      <w:r>
        <w:rPr>
          <w:color w:val="000000"/>
          <w:szCs w:val="20"/>
          <w:shd w:val="clear" w:color="auto" w:fill="FFFFFF"/>
        </w:rPr>
        <w:t>yjny Karmelita, gmina Kcynia,</w:t>
      </w:r>
    </w:p>
    <w:p w14:paraId="33890EE3" w14:textId="0FE31701" w:rsidR="00587B9B" w:rsidRDefault="005C66AC" w:rsidP="00987DCA">
      <w:pPr>
        <w:keepLines/>
        <w:ind w:left="426" w:hanging="113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- działka 461/2 o powierzchni 0,2066 ha zabudowana budynkiem mieszkalnym oznaczonym numerem porządkowym 2 położonym w miejs</w:t>
      </w:r>
      <w:r w:rsidR="00ED3C3A">
        <w:rPr>
          <w:color w:val="000000"/>
          <w:szCs w:val="20"/>
          <w:shd w:val="clear" w:color="auto" w:fill="FFFFFF"/>
        </w:rPr>
        <w:t>c</w:t>
      </w:r>
      <w:r>
        <w:rPr>
          <w:color w:val="000000"/>
          <w:szCs w:val="20"/>
          <w:shd w:val="clear" w:color="auto" w:fill="FFFFFF"/>
        </w:rPr>
        <w:t>owości Stalówka, obręb geodezyjny Karmelita, gmina Kcynia.</w:t>
      </w:r>
    </w:p>
    <w:p w14:paraId="2C0CE206" w14:textId="77777777" w:rsidR="00587B9B" w:rsidRDefault="005C66AC" w:rsidP="00987DCA">
      <w:pPr>
        <w:keepLines/>
        <w:ind w:firstLine="851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mocy niniejszej uchwały lokale mieszkalne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mogą być zbyte w drodze bezprzetargowej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(z zachowaniem prawa pierwszeństwa określonego ustawą z dnia 21 sierpnia 1997 r. o gospodarce nieruchomościami (Dz. U. z 20</w:t>
      </w:r>
      <w:r>
        <w:rPr>
          <w:color w:val="000000"/>
          <w:szCs w:val="20"/>
          <w:shd w:val="clear" w:color="auto" w:fill="FFFFFF"/>
        </w:rPr>
        <w:t>21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1899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ze zm.) jak i w drodze przetargu – o ile nie dojdzie do zbycia lokali na rz</w:t>
      </w:r>
      <w:r>
        <w:rPr>
          <w:color w:val="000000"/>
          <w:szCs w:val="20"/>
          <w:shd w:val="clear" w:color="auto" w:fill="FFFFFF"/>
          <w:lang w:val="x-none" w:eastAsia="en-US" w:bidi="ar-SA"/>
        </w:rPr>
        <w:t>ecz dotychczasowych najemców.</w:t>
      </w:r>
    </w:p>
    <w:p w14:paraId="0547C591" w14:textId="77777777" w:rsidR="00587B9B" w:rsidRDefault="005C66AC">
      <w:pPr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Lokalizację </w:t>
      </w:r>
      <w:r>
        <w:rPr>
          <w:color w:val="000000"/>
          <w:szCs w:val="20"/>
          <w:shd w:val="clear" w:color="auto" w:fill="FFFFFF"/>
        </w:rPr>
        <w:t xml:space="preserve">przedmiotowych nieruchomości gruntowych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przedstawiono poniżej:</w:t>
      </w:r>
    </w:p>
    <w:p w14:paraId="2D7306CC" w14:textId="24E6605A" w:rsidR="00587B9B" w:rsidRPr="003445DA" w:rsidRDefault="002B326E" w:rsidP="002B326E">
      <w:pPr>
        <w:jc w:val="center"/>
        <w:rPr>
          <w:color w:val="000000"/>
          <w:szCs w:val="20"/>
          <w:lang w:eastAsia="en-US" w:bidi="ar-SA"/>
        </w:rPr>
      </w:pPr>
      <w:r>
        <w:rPr>
          <w:noProof/>
        </w:rPr>
        <w:pict w14:anchorId="42C99A6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89.05pt;margin-top:76.65pt;width:1.8pt;height:29.95pt;z-index:251659264" o:connectortype="straight" strokecolor="blue"/>
        </w:pict>
      </w:r>
      <w:r>
        <w:rPr>
          <w:noProof/>
        </w:rPr>
        <w:pict w14:anchorId="43D885FE">
          <v:shape id="_x0000_s1028" type="#_x0000_t32" style="position:absolute;left:0;text-align:left;margin-left:253.05pt;margin-top:106.6pt;width:38.15pt;height:4.65pt;flip:y;z-index:251660288" o:connectortype="straight" strokecolor="blue"/>
        </w:pict>
      </w:r>
      <w:r>
        <w:rPr>
          <w:noProof/>
        </w:rPr>
        <w:pict w14:anchorId="31BD30D5">
          <v:shape id="_x0000_s1026" type="#_x0000_t32" style="position:absolute;left:0;text-align:left;margin-left:250.95pt;margin-top:82.7pt;width:2.5pt;height:27.85pt;z-index:251658240" o:connectortype="straight" strokecolor="blue"/>
        </w:pict>
      </w:r>
      <w:r w:rsidR="003445DA">
        <w:rPr>
          <w:noProof/>
        </w:rPr>
        <w:drawing>
          <wp:inline distT="0" distB="0" distL="0" distR="0" wp14:anchorId="2813E29A" wp14:editId="2C537D11">
            <wp:extent cx="1922972" cy="21140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066" t="24355" r="25399" b="11644"/>
                    <a:stretch/>
                  </pic:blipFill>
                  <pic:spPr bwMode="auto">
                    <a:xfrm>
                      <a:off x="0" y="0"/>
                      <a:ext cx="1923363" cy="21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2185733" wp14:editId="257DAF5F">
            <wp:extent cx="3677700" cy="20843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13" t="24798" r="18563" b="17403"/>
                    <a:stretch/>
                  </pic:blipFill>
                  <pic:spPr bwMode="auto">
                    <a:xfrm>
                      <a:off x="0" y="0"/>
                      <a:ext cx="3684642" cy="208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87FA6" w14:textId="77777777" w:rsidR="00587B9B" w:rsidRDefault="005C66AC">
      <w:pPr>
        <w:keepLines/>
        <w:spacing w:before="120"/>
        <w:ind w:firstLine="851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Zbycie przedmiotowych lokali mieszkalnych przysporzy Gminie Kcynia dodatkowych środków finansowych, a jednocześnie odciąży jej budżet od partycypowania w opłatach związanych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utrzymaniem niniejsz</w:t>
      </w:r>
      <w:r>
        <w:rPr>
          <w:color w:val="000000"/>
          <w:szCs w:val="20"/>
          <w:shd w:val="clear" w:color="auto" w:fill="FFFFFF"/>
        </w:rPr>
        <w:t>ych lokali mieszkalnych.</w:t>
      </w:r>
    </w:p>
    <w:p w14:paraId="7CA5DE57" w14:textId="77777777" w:rsidR="00587B9B" w:rsidRDefault="005C66AC">
      <w:pPr>
        <w:keepLines/>
        <w:spacing w:before="120"/>
        <w:ind w:firstLine="709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 uwagi na powyższe podjęcie nini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ejszej uchwały jest zasadne.</w:t>
      </w:r>
    </w:p>
    <w:p w14:paraId="024FA40C" w14:textId="77777777" w:rsidR="00587B9B" w:rsidRDefault="00587B9B">
      <w:pPr>
        <w:keepLines/>
        <w:spacing w:before="120"/>
        <w:ind w:firstLine="709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tbl>
      <w:tblPr>
        <w:tblStyle w:val="Tabela-Prosty1"/>
        <w:tblW w:w="5000" w:type="pct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4910"/>
        <w:gridCol w:w="4911"/>
      </w:tblGrid>
      <w:tr w:rsidR="00587B9B" w14:paraId="78EB5E80" w14:textId="77777777">
        <w:tc>
          <w:tcPr>
            <w:tcW w:w="2500" w:type="pct"/>
            <w:tcBorders>
              <w:right w:val="nil"/>
            </w:tcBorders>
          </w:tcPr>
          <w:p w14:paraId="44551E53" w14:textId="77777777" w:rsidR="00587B9B" w:rsidRDefault="00587B9B">
            <w:pPr>
              <w:spacing w:line="360" w:lineRule="auto"/>
              <w:jc w:val="left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10793850" w14:textId="326D98B9" w:rsidR="00587B9B" w:rsidRDefault="005C66AC" w:rsidP="009B2ED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 w:rsidR="009B2ED1">
              <w:rPr>
                <w:szCs w:val="20"/>
              </w:rPr>
              <w:br/>
            </w:r>
            <w:r>
              <w:rPr>
                <w:szCs w:val="20"/>
              </w:rPr>
              <w:t>Rady Miejskiej w Kcyni</w:t>
            </w:r>
            <w:r>
              <w:rPr>
                <w:szCs w:val="20"/>
              </w:rPr>
              <w:fldChar w:fldCharType="end"/>
            </w:r>
          </w:p>
          <w:p w14:paraId="15721D99" w14:textId="77777777" w:rsidR="00587B9B" w:rsidRDefault="005C66AC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55E62377" w14:textId="77777777" w:rsidR="00587B9B" w:rsidRDefault="005C66AC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78953F45" w14:textId="77777777" w:rsidR="00587B9B" w:rsidRDefault="00587B9B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587B9B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5F7FA" w14:textId="77777777" w:rsidR="00000000" w:rsidRDefault="005C66AC">
      <w:r>
        <w:separator/>
      </w:r>
    </w:p>
  </w:endnote>
  <w:endnote w:type="continuationSeparator" w:id="0">
    <w:p w14:paraId="694B963A" w14:textId="77777777" w:rsidR="00000000" w:rsidRDefault="005C6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692B4" w14:textId="77777777" w:rsidR="00587B9B" w:rsidRDefault="00587B9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93421" w14:textId="77777777" w:rsidR="00000000" w:rsidRDefault="005C66AC">
      <w:r>
        <w:separator/>
      </w:r>
    </w:p>
  </w:footnote>
  <w:footnote w:type="continuationSeparator" w:id="0">
    <w:p w14:paraId="5AA832E2" w14:textId="77777777" w:rsidR="00000000" w:rsidRDefault="005C66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7427C"/>
    <w:rsid w:val="002B326E"/>
    <w:rsid w:val="003445DA"/>
    <w:rsid w:val="004D67F4"/>
    <w:rsid w:val="00587B9B"/>
    <w:rsid w:val="005C66AC"/>
    <w:rsid w:val="008249B4"/>
    <w:rsid w:val="00987DCA"/>
    <w:rsid w:val="009B2ED1"/>
    <w:rsid w:val="00A77B3E"/>
    <w:rsid w:val="00CA2A55"/>
    <w:rsid w:val="00ED3C3A"/>
    <w:rsid w:val="00F9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  <w14:docId w14:val="5CB0AC3D"/>
  <w15:docId w15:val="{D9E3FB76-1610-4AF2-BCED-5B282A81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pPr>
      <w:jc w:val="left"/>
    </w:pPr>
    <w:rPr>
      <w:color w:val="000000"/>
      <w:szCs w:val="20"/>
      <w:lang w:val="x-none" w:eastAsia="en-US" w:bidi="ar-SA"/>
    </w:rPr>
  </w:style>
  <w:style w:type="paragraph" w:customStyle="1" w:styleId="Normal00">
    <w:name w:val="Normal_0_0"/>
    <w:basedOn w:val="Normal0"/>
  </w:style>
  <w:style w:type="table" w:styleId="Tabela-Prosty1">
    <w:name w:val="Table Simple 1"/>
    <w:basedOn w:val="Standardowy"/>
    <w:rPr>
      <w:color w:val="000000"/>
      <w:sz w:val="22"/>
      <w:shd w:val="clear" w:color="auto" w:fill="FFFFFF"/>
      <w:lang w:val="x-none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F97B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97B6E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F97B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97B6E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677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27 października 2022 r.</vt:lpstr>
      <vt:lpstr/>
    </vt:vector>
  </TitlesOfParts>
  <Company>Rada Miejska w Kcyni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27 października 2022 r.</dc:title>
  <dc:subject>o zmianie uchwały w^sprawie zbycia lokali mieszkalnych stanowiących odrębne nieruchomości wraz ze zbyciem udziału we współwłasności gruntu w^częściach ułamkowych</dc:subject>
  <dc:creator>Aleksandra.Jurek</dc:creator>
  <cp:lastModifiedBy>Aleksandra Jurek</cp:lastModifiedBy>
  <cp:revision>2</cp:revision>
  <dcterms:created xsi:type="dcterms:W3CDTF">2022-10-13T11:58:00Z</dcterms:created>
  <dcterms:modified xsi:type="dcterms:W3CDTF">2022-10-13T11:28:00Z</dcterms:modified>
  <cp:category>Akt prawny</cp:category>
</cp:coreProperties>
</file>