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E4058D" w14:paraId="6498AECB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9E35BDB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1247B934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507696B5" w14:textId="77777777" w:rsidR="00A77B3E" w:rsidRDefault="00A77B3E"/>
    <w:p w14:paraId="70808C58" w14:textId="29B02445" w:rsidR="00A77B3E" w:rsidRDefault="00A019D4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780F16">
        <w:rPr>
          <w:b/>
          <w:caps/>
        </w:rPr>
        <w:t>XLVII/371/2022</w:t>
      </w:r>
      <w:r>
        <w:rPr>
          <w:b/>
          <w:caps/>
        </w:rPr>
        <w:br/>
        <w:t>Rady Miejskiej w Kcyni</w:t>
      </w:r>
    </w:p>
    <w:p w14:paraId="0E951012" w14:textId="77777777" w:rsidR="00A77B3E" w:rsidRDefault="00A019D4">
      <w:pPr>
        <w:spacing w:before="280" w:after="280"/>
        <w:jc w:val="center"/>
        <w:rPr>
          <w:b/>
          <w:caps/>
        </w:rPr>
      </w:pPr>
      <w:r>
        <w:t>z dnia 30 czerwca 2022 r.</w:t>
      </w:r>
    </w:p>
    <w:p w14:paraId="07963F03" w14:textId="77777777" w:rsidR="00A77B3E" w:rsidRDefault="00A019D4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29FBF99C" w14:textId="77777777" w:rsidR="00A77B3E" w:rsidRDefault="00A019D4">
      <w:pPr>
        <w:keepLines/>
        <w:spacing w:before="120" w:after="120"/>
        <w:ind w:firstLine="227"/>
      </w:pPr>
      <w:bookmarkStart w:id="0" w:name="_GoBack"/>
      <w:r>
        <w:t>Na podstawie art. 18 ust. 2 pkt 9 lit. a ustawy z dnia 8 marca 1990 r. o samorządzie gminnym (Dz.U. z 2022 r. poz. 559 ze zm.) oraz art. 13 ust. 1 i art. 37 ust. 4 ustawy z dnia 21 sierpnia 1997 r. o gospodarce nieruchomościami (Dz.U. z 2021 r. poz. 1899 ze zm.)</w:t>
      </w:r>
    </w:p>
    <w:p w14:paraId="42A38CE5" w14:textId="77777777" w:rsidR="00A77B3E" w:rsidRDefault="00A019D4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17610203" w14:textId="77777777" w:rsidR="00A77B3E" w:rsidRDefault="00A019D4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lat, nieruchomości stanowiących własność Gminy Kcynia, oznaczonych ewidencyjnie numerami działek:</w:t>
      </w:r>
    </w:p>
    <w:p w14:paraId="7F96F83D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 xml:space="preserve">70/2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1,3300 ha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Ludwikowie</w:t>
      </w:r>
      <w:r>
        <w:rPr>
          <w:color w:val="000000"/>
          <w:u w:color="000000"/>
        </w:rPr>
        <w:t xml:space="preserve">, dla której Sąd Rejonowy w Szubinie prowadzi księgę wieczystą KW Nr BY1U/00017832/8. </w:t>
      </w:r>
    </w:p>
    <w:p w14:paraId="5DBE437B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279/5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0,4541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Ludwikowie</w:t>
      </w:r>
      <w:r>
        <w:rPr>
          <w:color w:val="000000"/>
          <w:u w:color="000000"/>
        </w:rPr>
        <w:t xml:space="preserve">, dla której Sąd Rejonowy w Szubinie prowadzi księgę wieczystą KW Nr BY1U/00024624/9. </w:t>
      </w:r>
    </w:p>
    <w:p w14:paraId="672FA152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318/1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0,5712 ha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Ludwikowie</w:t>
      </w:r>
      <w:r>
        <w:rPr>
          <w:color w:val="000000"/>
          <w:u w:color="000000"/>
        </w:rPr>
        <w:t>, dla której Sąd Rejonowy w Szubinie prowadzi księgę wieczystą KW Nr BY1U/00017836/6.</w:t>
      </w:r>
    </w:p>
    <w:p w14:paraId="294CA640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 xml:space="preserve">13/3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0,055 ha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Głogowincu</w:t>
      </w:r>
      <w:r>
        <w:rPr>
          <w:color w:val="000000"/>
          <w:u w:color="000000"/>
        </w:rPr>
        <w:t>, dla której Sąd Rejonowy w Szubinie prowadzi księgę wieczystą KW Nr BY1U/00017943/9.</w:t>
      </w:r>
    </w:p>
    <w:p w14:paraId="7C92A875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 xml:space="preserve">325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0,1100 ha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Żarczynie</w:t>
      </w:r>
      <w:r>
        <w:rPr>
          <w:color w:val="000000"/>
          <w:u w:color="000000"/>
        </w:rPr>
        <w:t>, dla której Sąd Rejonowy w Szubinie prowadzi księgę wieczystą KW Nr BY1U/00017643/6.</w:t>
      </w:r>
    </w:p>
    <w:p w14:paraId="21558E16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 xml:space="preserve">620/9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272 m</w:t>
      </w:r>
      <w:r>
        <w:rPr>
          <w:b/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Młyńskiej</w:t>
      </w:r>
      <w:r>
        <w:rPr>
          <w:color w:val="000000"/>
          <w:u w:color="000000"/>
        </w:rPr>
        <w:t>, dla której Sąd Rejonowy w Szubinie prowadzi księgę wieczystą KW Nr BY1U/00022903/5.</w:t>
      </w:r>
    </w:p>
    <w:p w14:paraId="6A38A5F3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 xml:space="preserve">951/8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136,25 m</w:t>
      </w:r>
      <w:r>
        <w:rPr>
          <w:b/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Wyrzyskiej</w:t>
      </w:r>
      <w:r>
        <w:rPr>
          <w:color w:val="000000"/>
          <w:u w:color="000000"/>
        </w:rPr>
        <w:t>, dla której Sąd Rejonowy w Szubinie prowadzi księgę wieczystą KW Nr BY1U/00030936/4.Lokalizacja powyższych działek została przedstawiona w załączniku do uchwały.</w:t>
      </w:r>
    </w:p>
    <w:p w14:paraId="1A4351D1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23A6800A" w14:textId="77777777" w:rsidR="00A77B3E" w:rsidRDefault="00A019D4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458AD38D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79E2B2D8" w14:textId="77777777" w:rsidR="00A77B3E" w:rsidRDefault="00A019D4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4058D" w14:paraId="7C32D31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F3F485" w14:textId="77777777" w:rsidR="00E4058D" w:rsidRDefault="00E4058D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F84319" w14:textId="77777777" w:rsidR="00E4058D" w:rsidRDefault="00A019D4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  <w:bookmarkEnd w:id="0"/>
    </w:tbl>
    <w:p w14:paraId="44D85432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3A22E957" w14:textId="436DF956" w:rsidR="00A77B3E" w:rsidRDefault="00A019D4">
      <w:pPr>
        <w:spacing w:before="120" w:after="120" w:line="360" w:lineRule="auto"/>
        <w:ind w:left="568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uchwały Nr .</w:t>
      </w:r>
      <w:r w:rsidR="00780F16">
        <w:rPr>
          <w:color w:val="000000"/>
          <w:u w:color="000000"/>
        </w:rPr>
        <w:t>XLVII/371/2022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>z dnia 30 czerwca 2022 r.</w:t>
      </w:r>
    </w:p>
    <w:p w14:paraId="685E8D03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Działka numer  70/2 obręb Ludwikowo.</w:t>
      </w:r>
    </w:p>
    <w:p w14:paraId="0E54A733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827C3F7" wp14:editId="31331504">
            <wp:extent cx="5514975" cy="3878152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833" cy="38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13B6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Działka numer 279/5 obręb Ludwikowo.</w:t>
      </w:r>
    </w:p>
    <w:p w14:paraId="51C41232" w14:textId="0FBA1485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2FDAE0C" wp14:editId="55337A41">
            <wp:extent cx="5495925" cy="3719186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893" cy="37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F287" w14:textId="75B2186E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C6029AC" w14:textId="77777777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9FAE346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Działka  numer  318/1 część obręb Ludwikowo.</w:t>
      </w:r>
    </w:p>
    <w:p w14:paraId="58EDEFD6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F7AD009" wp14:editId="1934F277">
            <wp:extent cx="5667375" cy="4095751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068" cy="40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C4CD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Działka numer  13/3 część  Głogowiniec</w:t>
      </w:r>
    </w:p>
    <w:p w14:paraId="7388C110" w14:textId="202B931D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08EDAE6" wp14:editId="637094DA">
            <wp:extent cx="5766481" cy="3993646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6481" cy="399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7B07" w14:textId="77777777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06385C9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5. </w:t>
      </w:r>
      <w:r>
        <w:rPr>
          <w:color w:val="000000"/>
          <w:u w:color="000000"/>
        </w:rPr>
        <w:t>Działka numer 325 obręb Żarczyn.</w:t>
      </w:r>
    </w:p>
    <w:p w14:paraId="65105D57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10B4D3A" wp14:editId="599EA8B3">
            <wp:extent cx="5699762" cy="3974583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2" cy="397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ACF8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Działka numer  620/9 część obręb Kcynia.</w:t>
      </w:r>
    </w:p>
    <w:p w14:paraId="1CCD822F" w14:textId="13F79DED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6BAB3F8" wp14:editId="3396FBE0">
            <wp:extent cx="5690230" cy="3984114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0230" cy="39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5388" w14:textId="45FB585B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6796DA1" w14:textId="0B6F99C6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36B0411" w14:textId="4B87D06C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3453ADAE" w14:textId="77777777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1308019F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Działka numer  951/8 część obręb Kcynia.</w:t>
      </w:r>
    </w:p>
    <w:p w14:paraId="3532DB3F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2497E7E" wp14:editId="18867181">
            <wp:extent cx="5699762" cy="3755361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2" cy="375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D959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6CC26E3" w14:textId="77777777" w:rsidR="00E4058D" w:rsidRDefault="00E4058D">
      <w:pPr>
        <w:rPr>
          <w:szCs w:val="20"/>
        </w:rPr>
      </w:pPr>
    </w:p>
    <w:p w14:paraId="10FCC08A" w14:textId="77777777" w:rsidR="00E4058D" w:rsidRDefault="00A019D4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4B731B2A" w14:textId="77777777" w:rsidR="00E4058D" w:rsidRDefault="00A019D4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Zgodnie z art. 18 ust. 2 pkt 9 lit. a ustawy z dnia 8 marca 1990 r. o samorządzie gminnym (Dz.U. z 2022 r. poz. 559 ze zm.)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19E5FA78" w14:textId="77777777" w:rsidR="00E4058D" w:rsidRDefault="00A019D4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Przedmiotowa uchwała obejmuje wyrażenie zgody Rady Miejskiej w Kcyni na wydzierżawienie dotychczasowym dzierżawcom nieruchomości gruntowych.</w:t>
      </w:r>
    </w:p>
    <w:p w14:paraId="26C689C3" w14:textId="77777777" w:rsidR="00E4058D" w:rsidRDefault="00A019D4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 w14:paraId="299FD236" w14:textId="77777777" w:rsidR="00E4058D" w:rsidRDefault="00A019D4">
      <w:pPr>
        <w:keepNext/>
        <w:spacing w:before="120" w:after="120"/>
        <w:ind w:left="283" w:firstLine="227"/>
        <w:rPr>
          <w:szCs w:val="20"/>
        </w:rPr>
      </w:pPr>
      <w:r>
        <w:rPr>
          <w:szCs w:val="20"/>
        </w:rPr>
        <w:t>Z uwagi na powyższe, podjęcie niniejszej uchwały jest zasadne.</w:t>
      </w:r>
    </w:p>
    <w:p w14:paraId="73502952" w14:textId="77777777" w:rsidR="00E4058D" w:rsidRDefault="00A019D4">
      <w:pPr>
        <w:keepNext/>
        <w:rPr>
          <w:szCs w:val="20"/>
        </w:rPr>
      </w:pPr>
      <w:r>
        <w:rPr>
          <w:szCs w:val="20"/>
        </w:rPr>
        <w:t> 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4058D" w14:paraId="247CFBD1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4E2878" w14:textId="77777777" w:rsidR="00E4058D" w:rsidRDefault="00E4058D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738333" w14:textId="77777777" w:rsidR="00E4058D" w:rsidRDefault="00A019D4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69D554EC" w14:textId="77777777" w:rsidR="00E4058D" w:rsidRDefault="00E4058D">
      <w:pPr>
        <w:keepNext/>
        <w:rPr>
          <w:szCs w:val="20"/>
        </w:rPr>
      </w:pPr>
    </w:p>
    <w:sectPr w:rsidR="00E4058D">
      <w:footerReference w:type="default" r:id="rId22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2CB3D" w14:textId="77777777" w:rsidR="007C6BB1" w:rsidRDefault="007C6BB1">
      <w:r>
        <w:separator/>
      </w:r>
    </w:p>
  </w:endnote>
  <w:endnote w:type="continuationSeparator" w:id="0">
    <w:p w14:paraId="06471609" w14:textId="77777777" w:rsidR="007C6BB1" w:rsidRDefault="007C6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4058D" w14:paraId="46AB2913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D1CECA3" w14:textId="77777777" w:rsidR="00E4058D" w:rsidRDefault="00A019D4">
          <w:pPr>
            <w:jc w:val="left"/>
            <w:rPr>
              <w:sz w:val="18"/>
            </w:rPr>
          </w:pPr>
          <w:r>
            <w:rPr>
              <w:sz w:val="18"/>
            </w:rPr>
            <w:t>Id: 168F89A7-539A-4A5D-8A5F-E2662BD9EFB6.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9AEEC46" w14:textId="77777777" w:rsidR="00E4058D" w:rsidRDefault="00A019D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B6B2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F538A41" w14:textId="77777777" w:rsidR="00E4058D" w:rsidRDefault="00E4058D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4058D" w14:paraId="63493465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8BD82BD" w14:textId="77777777" w:rsidR="00E4058D" w:rsidRDefault="00A019D4">
          <w:pPr>
            <w:jc w:val="left"/>
            <w:rPr>
              <w:sz w:val="18"/>
            </w:rPr>
          </w:pPr>
          <w:r>
            <w:rPr>
              <w:sz w:val="18"/>
            </w:rPr>
            <w:t>Id: 168F89A7-539A-4A5D-8A5F-E2662BD9EFB6.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94D3DD0" w14:textId="77777777" w:rsidR="00E4058D" w:rsidRDefault="00A019D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B6B26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0A6BECBF" w14:textId="77777777" w:rsidR="00E4058D" w:rsidRDefault="00E4058D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4058D" w14:paraId="572676E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D99ABD6" w14:textId="77777777" w:rsidR="00E4058D" w:rsidRDefault="00A019D4">
          <w:pPr>
            <w:jc w:val="left"/>
            <w:rPr>
              <w:sz w:val="18"/>
            </w:rPr>
          </w:pPr>
          <w:r>
            <w:rPr>
              <w:sz w:val="18"/>
            </w:rPr>
            <w:t>Id: 168F89A7-539A-4A5D-8A5F-E2662BD9EFB6.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B61EF4E" w14:textId="0775269F" w:rsidR="00E4058D" w:rsidRDefault="00A019D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B6B26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79AB4CA8" w14:textId="77777777" w:rsidR="00E4058D" w:rsidRDefault="00E4058D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F12A8" w14:textId="77777777" w:rsidR="007C6BB1" w:rsidRDefault="007C6BB1">
      <w:r>
        <w:separator/>
      </w:r>
    </w:p>
  </w:footnote>
  <w:footnote w:type="continuationSeparator" w:id="0">
    <w:p w14:paraId="64223AB9" w14:textId="77777777" w:rsidR="007C6BB1" w:rsidRDefault="007C6B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780F16"/>
    <w:rsid w:val="007C6BB1"/>
    <w:rsid w:val="008B6B26"/>
    <w:rsid w:val="00A019D4"/>
    <w:rsid w:val="00A77B3E"/>
    <w:rsid w:val="00C02AD3"/>
    <w:rsid w:val="00CA2A55"/>
    <w:rsid w:val="00E4058D"/>
    <w:rsid w:val="00E8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E6E892"/>
  <w15:docId w15:val="{226D9C94-4D07-4010-8DCF-910F5DD2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BA5354D-959D-4B85-8677-43935325C8D5.pn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8CCA62DB-6B28-4FAA-AC29-0D15DE82FDAF.pn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Zalacznik75A18C80-05DC-48CF-90D3-381E646A52EA.png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ZalacznikE26EC09C-03B8-4654-A84D-FC3554406DE3.png" TargetMode="External"/><Relationship Id="rId20" Type="http://schemas.openxmlformats.org/officeDocument/2006/relationships/image" Target="ZalacznikCC91D72B-E44A-4424-9690-843953080DD5.png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Zalacznik3BF942C9-33B5-4565-A794-2802374DDFE1.pn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E00ED97F-A017-48AD-ADD2-7932DC4D26B6.pn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518</Words>
  <Characters>3113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z dnia 30 czerwca 2022 r.</vt:lpstr>
      <vt:lpstr/>
    </vt:vector>
  </TitlesOfParts>
  <Company>Rada Miejska w Kcyni</Company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30 czerwca 2022 r.</dc:title>
  <dc:subject>w sprawie wyrażenia zgody na zawarcie kolejnych umów dzierżawy nieruchomości gruntowych stanowiących własność Gminy Kcynia</dc:subject>
  <dc:creator>anna.pawlak</dc:creator>
  <cp:lastModifiedBy>anna.duda</cp:lastModifiedBy>
  <cp:revision>2</cp:revision>
  <cp:lastPrinted>2022-07-01T07:52:00Z</cp:lastPrinted>
  <dcterms:created xsi:type="dcterms:W3CDTF">2022-07-01T11:18:00Z</dcterms:created>
  <dcterms:modified xsi:type="dcterms:W3CDTF">2022-07-01T11:18:00Z</dcterms:modified>
  <cp:category>Akt prawny</cp:category>
</cp:coreProperties>
</file>