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65874" w14:textId="77777777" w:rsidR="00A77B3E" w:rsidRDefault="00A77B3E"/>
    <w:p w14:paraId="46BC1CFA" w14:textId="064683A9" w:rsidR="00A77B3E" w:rsidRDefault="00753495">
      <w:pPr>
        <w:jc w:val="center"/>
        <w:rPr>
          <w:b/>
          <w:caps/>
        </w:rPr>
      </w:pPr>
      <w:r>
        <w:rPr>
          <w:b/>
          <w:caps/>
        </w:rPr>
        <w:t xml:space="preserve">Uchwała Nr </w:t>
      </w:r>
      <w:r w:rsidR="00175B80">
        <w:rPr>
          <w:b/>
          <w:caps/>
        </w:rPr>
        <w:t>XLIV</w:t>
      </w:r>
      <w:r>
        <w:rPr>
          <w:b/>
          <w:caps/>
        </w:rPr>
        <w:t>/</w:t>
      </w:r>
      <w:r w:rsidR="00175B80">
        <w:rPr>
          <w:b/>
          <w:caps/>
        </w:rPr>
        <w:t>342</w:t>
      </w:r>
      <w:r>
        <w:rPr>
          <w:b/>
          <w:caps/>
        </w:rPr>
        <w:t>/2022</w:t>
      </w:r>
      <w:r>
        <w:rPr>
          <w:b/>
          <w:caps/>
        </w:rPr>
        <w:br/>
        <w:t>Rady Miejskiej w Kcyni</w:t>
      </w:r>
    </w:p>
    <w:p w14:paraId="39B07D8F" w14:textId="77777777" w:rsidR="00A77B3E" w:rsidRPr="00D415A1" w:rsidRDefault="00753495">
      <w:pPr>
        <w:spacing w:before="280" w:after="280"/>
        <w:jc w:val="center"/>
        <w:rPr>
          <w:b/>
          <w:caps/>
        </w:rPr>
      </w:pPr>
      <w:r w:rsidRPr="00D415A1">
        <w:rPr>
          <w:rFonts w:eastAsia="Agency FB"/>
        </w:rPr>
        <w:t>z dnia 31 marca 2022 r.</w:t>
      </w:r>
    </w:p>
    <w:p w14:paraId="42CDAF84" w14:textId="77777777" w:rsidR="00A77B3E" w:rsidRDefault="00753495" w:rsidP="00150B6C">
      <w:pPr>
        <w:keepNext/>
        <w:spacing w:after="480"/>
      </w:pPr>
      <w:r>
        <w:rPr>
          <w:b/>
        </w:rPr>
        <w:t>w sprawie wyrażenia zgody na zbycie niezabudowanej nieruchomości gruntowej, stanowiącej własność Gminy Kcynia</w:t>
      </w:r>
    </w:p>
    <w:p w14:paraId="02568304" w14:textId="77777777" w:rsidR="00150B6C" w:rsidRDefault="00753495" w:rsidP="00150B6C">
      <w:pPr>
        <w:keepLines/>
        <w:spacing w:before="120" w:after="120"/>
        <w:ind w:firstLine="340"/>
      </w:pPr>
      <w:r>
        <w:t>Na podstawie art. 18 ust. 2 pkt 9 lit. a ustawy z dnia 8 marca 1990 r. o samorządzie gminnym (Dz. U. z 2022 r. poz. 559) oraz art.13 ust. 1 i art. 37 ust. 2 pkt 2 ustawy z dnia 21 sierpnia 1997 r. o gospodarce nieruchomościami (Dz. U. z 2021 r. poz. 1899 ze zm.)</w:t>
      </w:r>
    </w:p>
    <w:p w14:paraId="67D32940" w14:textId="4BECDA43" w:rsidR="00A77B3E" w:rsidRDefault="00753495" w:rsidP="00150B6C">
      <w:pPr>
        <w:keepLines/>
        <w:spacing w:before="120" w:after="12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uchwala się, co następuje</w:t>
      </w:r>
      <w:r>
        <w:rPr>
          <w:color w:val="000000"/>
          <w:u w:color="000000"/>
        </w:rPr>
        <w:t>:</w:t>
      </w:r>
    </w:p>
    <w:p w14:paraId="2AE27556" w14:textId="77777777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rPr>
          <w:color w:val="000000"/>
          <w:u w:color="000000"/>
        </w:rPr>
        <w:t>Wyraża się zgodę na zbycie niezabudowanej nieruchomości gruntowej oznaczonej ewidencyjnie numerem działki 133/5 o powierzchni 3,4700 ha położonej w obrębie geodezyjnym Łankowice, gmina Kcynia, zapisanej w księdze wieczystej KW Nr BY1U/00038783/2.</w:t>
      </w:r>
    </w:p>
    <w:p w14:paraId="4CBC2C19" w14:textId="77777777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69F49C56" w14:textId="77777777" w:rsidR="00A77B3E" w:rsidRDefault="00753495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podjęcia.</w:t>
      </w:r>
    </w:p>
    <w:p w14:paraId="761EA958" w14:textId="77777777" w:rsidR="00A77B3E" w:rsidRDefault="00753495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2B5A2A" w14:paraId="361DE319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538849" w14:textId="77777777" w:rsidR="002B5A2A" w:rsidRDefault="002B5A2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C988F1" w14:textId="77777777" w:rsidR="002B5A2A" w:rsidRDefault="00753495" w:rsidP="008B2EFC">
            <w:pPr>
              <w:keepNext/>
              <w:keepLines/>
              <w:ind w:left="1134" w:right="1134"/>
              <w:jc w:val="center"/>
              <w:rPr>
                <w:b/>
              </w:rPr>
            </w:pPr>
            <w:r>
              <w:rPr>
                <w:color w:val="000000"/>
                <w:szCs w:val="22"/>
              </w:rPr>
              <w:t xml:space="preserve">Przewodniczący  </w:t>
            </w:r>
            <w:r w:rsidR="00D36BC6"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t>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  <w:p w14:paraId="22F5F837" w14:textId="77777777" w:rsidR="008B2EFC" w:rsidRPr="008B2EFC" w:rsidRDefault="008B2EFC" w:rsidP="008B2EFC">
            <w:pPr>
              <w:rPr>
                <w:szCs w:val="22"/>
              </w:rPr>
            </w:pPr>
          </w:p>
          <w:p w14:paraId="24AB71A8" w14:textId="77777777" w:rsidR="008B2EFC" w:rsidRPr="008B2EFC" w:rsidRDefault="008B2EFC" w:rsidP="008B2EFC">
            <w:pPr>
              <w:rPr>
                <w:szCs w:val="22"/>
              </w:rPr>
            </w:pPr>
          </w:p>
          <w:p w14:paraId="4CA020FA" w14:textId="514023D5" w:rsidR="008B2EFC" w:rsidRPr="008B2EFC" w:rsidRDefault="008B2EFC" w:rsidP="008B2EFC">
            <w:pPr>
              <w:rPr>
                <w:szCs w:val="22"/>
              </w:rPr>
            </w:pPr>
          </w:p>
        </w:tc>
      </w:tr>
    </w:tbl>
    <w:p w14:paraId="339E0C7A" w14:textId="77777777" w:rsidR="00A77B3E" w:rsidRDefault="00A77B3E">
      <w:pPr>
        <w:keepNext/>
        <w:rPr>
          <w:color w:val="000000"/>
          <w:u w:color="000000"/>
        </w:rPr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151685B" w14:textId="77777777" w:rsidR="002B5A2A" w:rsidRDefault="002B5A2A">
      <w:pPr>
        <w:rPr>
          <w:szCs w:val="20"/>
        </w:rPr>
      </w:pPr>
    </w:p>
    <w:p w14:paraId="3B1D4233" w14:textId="77777777" w:rsidR="002B5A2A" w:rsidRDefault="00753495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6C8181E1" w14:textId="77777777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Zgodnie z art. 18 ust. 2 pkt 9 lit. a ustawy z dnia 8 marca 1990 r. o samorządzie gminnym (Dz. U.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z 20</w:t>
      </w:r>
      <w:r w:rsidRPr="00D36BC6">
        <w:rPr>
          <w:color w:val="000000"/>
          <w:szCs w:val="20"/>
          <w:shd w:val="clear" w:color="auto" w:fill="FFFFFF"/>
        </w:rPr>
        <w:t>22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r. poz. </w:t>
      </w:r>
      <w:r w:rsidRPr="00D36BC6">
        <w:rPr>
          <w:color w:val="000000"/>
          <w:szCs w:val="20"/>
          <w:shd w:val="clear" w:color="auto" w:fill="FFFFFF"/>
        </w:rPr>
        <w:t>559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) do wyłącznej właściwości rady gminy należy m.in. podejmowanie uchwał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w sprawach majątkowych gminy, przekraczających zakres zwykłego zarządu, dotyczących zasad nabywania, zbywania i obciążania nieruchomości oraz ich wydzierżawiania lub wynajmowania na czas oznaczony dłuższy niż 3 lata lub na czas nieoznaczony.</w:t>
      </w:r>
    </w:p>
    <w:p w14:paraId="3F608F65" w14:textId="370451B3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</w:rPr>
      </w:pPr>
      <w:r w:rsidRPr="00D36BC6">
        <w:rPr>
          <w:color w:val="000000"/>
          <w:szCs w:val="20"/>
          <w:shd w:val="clear" w:color="auto" w:fill="FFFFFF"/>
        </w:rPr>
        <w:t>Niniejsza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uchwała obejmuje wyrażenie zgody Rady Miejskiej w Kcyni na zbycie niezabudowan</w:t>
      </w:r>
      <w:r w:rsidRPr="00D36BC6">
        <w:rPr>
          <w:color w:val="000000"/>
          <w:szCs w:val="20"/>
          <w:shd w:val="clear" w:color="auto" w:fill="FFFFFF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nieruchomości gruntow</w:t>
      </w:r>
      <w:r w:rsidRPr="00D36BC6">
        <w:rPr>
          <w:color w:val="000000"/>
          <w:szCs w:val="20"/>
          <w:shd w:val="clear" w:color="auto" w:fill="FFFFFF"/>
        </w:rPr>
        <w:t>ej,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stanowiąc</w:t>
      </w:r>
      <w:r w:rsidRPr="00D36BC6">
        <w:rPr>
          <w:color w:val="000000"/>
          <w:szCs w:val="20"/>
          <w:shd w:val="clear" w:color="auto" w:fill="FFFFFF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własność Gminy Kcynia</w:t>
      </w:r>
      <w:r w:rsidRPr="00D36BC6">
        <w:rPr>
          <w:color w:val="000000"/>
          <w:szCs w:val="20"/>
          <w:shd w:val="clear" w:color="auto" w:fill="FFFFFF"/>
        </w:rPr>
        <w:t>,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zapisan</w:t>
      </w:r>
      <w:r w:rsidRPr="00D36BC6">
        <w:rPr>
          <w:color w:val="000000"/>
          <w:szCs w:val="20"/>
          <w:shd w:val="clear" w:color="auto" w:fill="FFFFFF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w księdze wieczystej KW Nr BY1U/</w:t>
      </w:r>
      <w:r w:rsidRPr="00D36BC6">
        <w:rPr>
          <w:color w:val="000000"/>
          <w:szCs w:val="20"/>
          <w:shd w:val="clear" w:color="auto" w:fill="FFFFFF"/>
        </w:rPr>
        <w:t xml:space="preserve">00038783/2, oznaczonej ewidencyjnie numerem działki 133/5 o powierzchni 3,4700 ha położonej </w:t>
      </w:r>
      <w:r w:rsidR="00BB0364">
        <w:rPr>
          <w:color w:val="000000"/>
          <w:szCs w:val="20"/>
          <w:shd w:val="clear" w:color="auto" w:fill="FFFFFF"/>
        </w:rPr>
        <w:br/>
      </w:r>
      <w:r w:rsidRPr="00D36BC6">
        <w:rPr>
          <w:color w:val="000000"/>
          <w:szCs w:val="20"/>
          <w:shd w:val="clear" w:color="auto" w:fill="FFFFFF"/>
        </w:rPr>
        <w:t xml:space="preserve">w obrębie geodezyjnym Łankowice. </w:t>
      </w:r>
    </w:p>
    <w:p w14:paraId="7669FCDD" w14:textId="78827533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</w:rPr>
        <w:t xml:space="preserve">Przedmiotowa nieruchomość gruntowa stanowi grunty orne (RV - 0,1000 ha), grunty pod wodami </w:t>
      </w:r>
      <w:r w:rsidR="008B2EFC">
        <w:rPr>
          <w:color w:val="000000"/>
          <w:szCs w:val="20"/>
          <w:shd w:val="clear" w:color="auto" w:fill="FFFFFF"/>
        </w:rPr>
        <w:br/>
      </w:r>
      <w:r w:rsidRPr="00D36BC6">
        <w:rPr>
          <w:color w:val="000000"/>
          <w:szCs w:val="20"/>
          <w:shd w:val="clear" w:color="auto" w:fill="FFFFFF"/>
        </w:rPr>
        <w:t xml:space="preserve">(W-0,0900 ha), grunty leśne (LsV-1,8300 ha) i grunty zadrzewione i zakrzewione (Lz-1,4500 ha). Niniejsza działka wraz z przylegającą działką 1/8 tworzą jeden kompleks leśny w kształcie nieregularnego wieloboku. </w:t>
      </w:r>
    </w:p>
    <w:p w14:paraId="5B16AF0F" w14:textId="77777777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Lokalizację przedmiotowych nieruchomości przedstawiono poniżej:</w:t>
      </w:r>
    </w:p>
    <w:p w14:paraId="1046A732" w14:textId="62440EFA" w:rsidR="002B5A2A" w:rsidRPr="00D36BC6" w:rsidRDefault="00B56811" w:rsidP="003E239C">
      <w:pPr>
        <w:ind w:firstLine="426"/>
        <w:jc w:val="center"/>
        <w:rPr>
          <w:color w:val="000000"/>
          <w:szCs w:val="20"/>
          <w:lang w:eastAsia="en-US" w:bidi="en-US"/>
        </w:rPr>
      </w:pPr>
      <w:r>
        <w:rPr>
          <w:noProof/>
        </w:rPr>
        <w:drawing>
          <wp:inline distT="0" distB="0" distL="0" distR="0" wp14:anchorId="6C245028" wp14:editId="10FF521E">
            <wp:extent cx="1247821" cy="20471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352" t="22120" r="30726" b="17540"/>
                    <a:stretch/>
                  </pic:blipFill>
                  <pic:spPr bwMode="auto">
                    <a:xfrm>
                      <a:off x="0" y="0"/>
                      <a:ext cx="1248094" cy="204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239C">
        <w:rPr>
          <w:noProof/>
        </w:rPr>
        <w:drawing>
          <wp:inline distT="0" distB="0" distL="0" distR="0" wp14:anchorId="2C7803E3" wp14:editId="70E6D346">
            <wp:extent cx="3191279" cy="203291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875" t="23728" r="9158" b="19148"/>
                    <a:stretch/>
                  </pic:blipFill>
                  <pic:spPr bwMode="auto">
                    <a:xfrm>
                      <a:off x="0" y="0"/>
                      <a:ext cx="3195827" cy="203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8ED5A" w14:textId="0CD43BA5" w:rsidR="002B5A2A" w:rsidRPr="00D36BC6" w:rsidRDefault="00753495" w:rsidP="00953CED">
      <w:pPr>
        <w:ind w:firstLine="426"/>
        <w:rPr>
          <w:szCs w:val="20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Zbycie przedmiotow</w:t>
      </w:r>
      <w:r w:rsidRPr="00D36BC6">
        <w:rPr>
          <w:color w:val="000000"/>
          <w:szCs w:val="20"/>
          <w:shd w:val="clear" w:color="auto" w:fill="FFFFFF"/>
        </w:rPr>
        <w:t>ej nieruchomości nastąpi na rzecz Skarbu Państwa</w:t>
      </w:r>
      <w:r w:rsidR="00953CED">
        <w:rPr>
          <w:color w:val="000000"/>
          <w:szCs w:val="20"/>
          <w:shd w:val="clear" w:color="auto" w:fill="FFFFFF"/>
        </w:rPr>
        <w:t xml:space="preserve"> </w:t>
      </w:r>
      <w:r w:rsidRPr="00D36BC6">
        <w:rPr>
          <w:color w:val="000000"/>
          <w:szCs w:val="20"/>
          <w:shd w:val="clear" w:color="auto" w:fill="FFFFFF"/>
        </w:rPr>
        <w:t>Lasy Państwowe tj.</w:t>
      </w:r>
      <w:r w:rsidR="008B2EFC">
        <w:rPr>
          <w:color w:val="000000"/>
          <w:szCs w:val="20"/>
          <w:shd w:val="clear" w:color="auto" w:fill="FFFFFF"/>
        </w:rPr>
        <w:t xml:space="preserve"> </w:t>
      </w:r>
      <w:r w:rsidRPr="00D36BC6">
        <w:rPr>
          <w:szCs w:val="20"/>
        </w:rPr>
        <w:t>organu odpowiedzialnego za prowadzenie zrównoważonej gospodarki leśnej.</w:t>
      </w:r>
      <w:r w:rsidR="008B2EFC">
        <w:rPr>
          <w:szCs w:val="20"/>
        </w:rPr>
        <w:t xml:space="preserve"> </w:t>
      </w:r>
    </w:p>
    <w:p w14:paraId="7D065468" w14:textId="77777777" w:rsidR="002B5A2A" w:rsidRPr="00D36BC6" w:rsidRDefault="00753495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Z uwagi na powyższe podjęcie niniejszej uchwały jest zasadne.</w:t>
      </w:r>
    </w:p>
    <w:tbl>
      <w:tblPr>
        <w:tblStyle w:val="Tabela-Prosty1"/>
        <w:tblW w:w="5000" w:type="pct"/>
        <w:tblInd w:w="283" w:type="dxa"/>
        <w:tblBorders>
          <w:top w:val="nil"/>
          <w:left w:val="nil"/>
          <w:bottom w:val="nil"/>
          <w:right w:val="nil"/>
        </w:tblBorders>
        <w:tblLook w:val="04A0" w:firstRow="1" w:lastRow="0" w:firstColumn="1" w:lastColumn="0" w:noHBand="0" w:noVBand="1"/>
      </w:tblPr>
      <w:tblGrid>
        <w:gridCol w:w="5041"/>
        <w:gridCol w:w="5041"/>
      </w:tblGrid>
      <w:tr w:rsidR="002B5A2A" w14:paraId="2EF67220" w14:textId="77777777">
        <w:tc>
          <w:tcPr>
            <w:tcW w:w="2500" w:type="pct"/>
            <w:tcBorders>
              <w:right w:val="nil"/>
            </w:tcBorders>
          </w:tcPr>
          <w:p w14:paraId="34DF938F" w14:textId="77777777" w:rsidR="002B5A2A" w:rsidRDefault="002B5A2A">
            <w:pPr>
              <w:spacing w:before="120" w:after="120"/>
              <w:rPr>
                <w:szCs w:val="20"/>
              </w:rPr>
            </w:pPr>
          </w:p>
        </w:tc>
        <w:tc>
          <w:tcPr>
            <w:tcW w:w="2500" w:type="pct"/>
            <w:tcBorders>
              <w:left w:val="nil"/>
            </w:tcBorders>
          </w:tcPr>
          <w:p w14:paraId="002CB40A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SIGNATURE_0_1_FUNCTION</w:instrText>
            </w:r>
            <w:r>
              <w:rPr>
                <w:szCs w:val="20"/>
              </w:rPr>
              <w:fldChar w:fldCharType="separate"/>
            </w:r>
            <w:r>
              <w:rPr>
                <w:szCs w:val="20"/>
              </w:rPr>
              <w:t xml:space="preserve">Przewodniczący </w:t>
            </w:r>
            <w:r>
              <w:rPr>
                <w:szCs w:val="20"/>
              </w:rPr>
              <w:br/>
              <w:t>Rady Miejskiej w Kcyni</w:t>
            </w:r>
            <w:r>
              <w:rPr>
                <w:szCs w:val="20"/>
              </w:rPr>
              <w:fldChar w:fldCharType="end"/>
            </w:r>
          </w:p>
          <w:p w14:paraId="4E038400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</w:p>
          <w:p w14:paraId="77EBDFD2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SIGNATURE_0_1_FIRSTNAME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 xml:space="preserve">Jan </w:t>
            </w:r>
            <w:r>
              <w:rPr>
                <w:szCs w:val="20"/>
              </w:rPr>
              <w:fldChar w:fldCharType="end"/>
            </w: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SIGNATURE_0_1_LASTNAME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>Kurant</w:t>
            </w:r>
            <w:r>
              <w:rPr>
                <w:szCs w:val="20"/>
              </w:rPr>
              <w:fldChar w:fldCharType="end"/>
            </w:r>
          </w:p>
        </w:tc>
      </w:tr>
    </w:tbl>
    <w:p w14:paraId="3F8512C3" w14:textId="77777777" w:rsidR="002B5A2A" w:rsidRDefault="002B5A2A">
      <w:pPr>
        <w:spacing w:before="120" w:after="120"/>
        <w:ind w:left="283" w:firstLine="227"/>
        <w:rPr>
          <w:szCs w:val="20"/>
        </w:rPr>
      </w:pPr>
    </w:p>
    <w:sectPr w:rsidR="002B5A2A">
      <w:footerReference w:type="default" r:id="rId9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293F1" w14:textId="77777777" w:rsidR="00E21772" w:rsidRDefault="00753495">
      <w:r>
        <w:separator/>
      </w:r>
    </w:p>
  </w:endnote>
  <w:endnote w:type="continuationSeparator" w:id="0">
    <w:p w14:paraId="57759B19" w14:textId="77777777" w:rsidR="00E21772" w:rsidRDefault="00753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F8718" w14:textId="77777777" w:rsidR="002B5A2A" w:rsidRDefault="002B5A2A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D9436" w14:textId="77777777" w:rsidR="00E21772" w:rsidRDefault="00753495">
      <w:r>
        <w:separator/>
      </w:r>
    </w:p>
  </w:footnote>
  <w:footnote w:type="continuationSeparator" w:id="0">
    <w:p w14:paraId="6C0E49EB" w14:textId="77777777" w:rsidR="00E21772" w:rsidRDefault="007534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150B6C"/>
    <w:rsid w:val="00175B80"/>
    <w:rsid w:val="002B5A2A"/>
    <w:rsid w:val="003E239C"/>
    <w:rsid w:val="00753495"/>
    <w:rsid w:val="00821922"/>
    <w:rsid w:val="008B2EFC"/>
    <w:rsid w:val="00953CED"/>
    <w:rsid w:val="00A77B3E"/>
    <w:rsid w:val="00B56811"/>
    <w:rsid w:val="00BB0364"/>
    <w:rsid w:val="00CA2A55"/>
    <w:rsid w:val="00D36BC6"/>
    <w:rsid w:val="00D415A1"/>
    <w:rsid w:val="00E2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89EF98"/>
  <w15:docId w15:val="{C27CBD9A-8C3B-4B86-9743-811F98DFE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B2EFC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B2EFC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DC40A-EBC9-42E2-AF81-D29B2BA29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339</Words>
  <Characters>2039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.../.../2022 z dnia 31 marca 2022 r.</vt:lpstr>
      <vt:lpstr/>
    </vt:vector>
  </TitlesOfParts>
  <Company>Rada Miejska w Kcyni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.../.../2022 z dnia 31 marca 2022 r.</dc:title>
  <dc:subject>w sprawie wyrażenia zgody na zbycie niezabudowanej nieruchomości gruntowej, stanowiącej własność Gminy Kcynia</dc:subject>
  <dc:creator>Aleksandra.Jurek</dc:creator>
  <cp:lastModifiedBy>Aleksandra Jurek</cp:lastModifiedBy>
  <cp:revision>4</cp:revision>
  <cp:lastPrinted>2022-03-16T11:05:00Z</cp:lastPrinted>
  <dcterms:created xsi:type="dcterms:W3CDTF">2022-03-16T11:41:00Z</dcterms:created>
  <dcterms:modified xsi:type="dcterms:W3CDTF">2022-04-04T05:53:00Z</dcterms:modified>
  <cp:category>Akt prawny</cp:category>
</cp:coreProperties>
</file>