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33B54" w14:textId="77777777" w:rsidR="00A77B3E" w:rsidRDefault="00A77B3E"/>
    <w:p w14:paraId="3C07E1D4" w14:textId="0E9C2DC9" w:rsidR="00A77B3E" w:rsidRDefault="00C107DD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B232F0">
        <w:rPr>
          <w:b/>
          <w:caps/>
        </w:rPr>
        <w:t>186</w:t>
      </w:r>
      <w:r>
        <w:rPr>
          <w:b/>
          <w:caps/>
        </w:rPr>
        <w:t>.2021</w:t>
      </w:r>
      <w:r>
        <w:rPr>
          <w:b/>
          <w:caps/>
        </w:rPr>
        <w:br/>
        <w:t>Burmistrza Kcyni</w:t>
      </w:r>
    </w:p>
    <w:p w14:paraId="156F5377" w14:textId="77777777" w:rsidR="00A77B3E" w:rsidRDefault="00C107DD">
      <w:pPr>
        <w:spacing w:before="280" w:after="280"/>
        <w:jc w:val="center"/>
        <w:rPr>
          <w:b/>
          <w:caps/>
        </w:rPr>
      </w:pPr>
      <w:r>
        <w:t>z dnia 28 grudnia 2021 r.</w:t>
      </w:r>
    </w:p>
    <w:p w14:paraId="6AE1C0B6" w14:textId="77777777" w:rsidR="00A77B3E" w:rsidRDefault="00C107DD" w:rsidP="009D3634">
      <w:pPr>
        <w:keepNext/>
        <w:spacing w:after="480"/>
      </w:pPr>
      <w:r>
        <w:rPr>
          <w:b/>
        </w:rPr>
        <w:t>w sprawie  sporządzenia wykazu nieruchomości lokalowej, stanowiącej własność Gminy Kcynia, przeznaczonej do wynajęcia.</w:t>
      </w:r>
    </w:p>
    <w:p w14:paraId="71AB0711" w14:textId="51111A25" w:rsidR="00A77B3E" w:rsidRDefault="00C107DD">
      <w:pPr>
        <w:keepLines/>
        <w:spacing w:before="120" w:after="120"/>
        <w:ind w:firstLine="227"/>
      </w:pPr>
      <w:r>
        <w:t>Na podstawie art. 30 ust. 2 pkt 3 ustawy z dnia 8 marca 1990 r. o samorządzie gminnym (Dz. U. z 2021 r. poz. 1372 ze zm.) oraz art. 13 ust. 1, art. 25 ust. 1, art. 35 ust. 1 i 2 ustawy z dnia 21 sierpnia 1997 r. o gospodarce nieruchomościami (Dz. U. z 2021 r. poz. 1899 ze zm.)</w:t>
      </w:r>
    </w:p>
    <w:p w14:paraId="493B083E" w14:textId="77777777" w:rsidR="00A77B3E" w:rsidRDefault="00C107DD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8B8101B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lokalowej, stanowiącej własność Gminy Kcynia, przeznaczonej do wynajęcia, zgodnie z załącznikiem nr 1 do niniejszego zarządzenia.</w:t>
      </w:r>
    </w:p>
    <w:p w14:paraId="484ED6F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 1, podlega wywieszeniu na tablicy ogłoszeń Urzędu Miejskiego w Kcyni przez okres 21 dni, ponadto informację o wywieszeniu tego wykazu podaje się do publicznej wiadomości w prasie lokalnej, na stronie internetowej Gminy Kcynia oraz w Biuletynie Informacji Publicznej Urzędu Miejskiego w Kcyni.</w:t>
      </w:r>
    </w:p>
    <w:p w14:paraId="139A996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2CFCCB8E" w14:textId="77777777" w:rsidR="00A77B3E" w:rsidRDefault="00C107DD">
      <w:pPr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1E72D7" w14:paraId="75B5C4AC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919E212" w14:textId="77777777" w:rsidR="00A77B3E" w:rsidRDefault="00A77B3E"/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102C46C" w14:textId="77777777" w:rsidR="00A77B3E" w:rsidRDefault="00C107DD">
            <w:pPr>
              <w:jc w:val="center"/>
            </w:pPr>
            <w:r>
              <w:rPr>
                <w:b/>
              </w:rPr>
              <w:t>Burmistrz Kcyni</w:t>
            </w:r>
          </w:p>
          <w:p w14:paraId="1236550E" w14:textId="77777777" w:rsidR="001E72D7" w:rsidRDefault="001E72D7">
            <w:pPr>
              <w:jc w:val="center"/>
            </w:pPr>
          </w:p>
          <w:p w14:paraId="4969AA44" w14:textId="77777777" w:rsidR="001E72D7" w:rsidRPr="00014B2B" w:rsidRDefault="00C107DD">
            <w:pPr>
              <w:jc w:val="center"/>
              <w:rPr>
                <w:bCs/>
              </w:rPr>
            </w:pPr>
            <w:r w:rsidRPr="00014B2B">
              <w:rPr>
                <w:bCs/>
              </w:rPr>
              <w:t>Marek Szaruga</w:t>
            </w:r>
          </w:p>
        </w:tc>
      </w:tr>
    </w:tbl>
    <w:p w14:paraId="5946EFBF" w14:textId="77777777" w:rsidR="00A77B3E" w:rsidRDefault="00A77B3E">
      <w:pPr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11685692" w14:textId="0AFFF3E4" w:rsidR="00A77B3E" w:rsidRPr="00B232F0" w:rsidRDefault="00C107DD" w:rsidP="00B232F0">
      <w:pPr>
        <w:keepNext/>
        <w:ind w:left="5883"/>
        <w:jc w:val="right"/>
        <w:rPr>
          <w:sz w:val="20"/>
          <w:szCs w:val="22"/>
        </w:rPr>
      </w:pPr>
      <w:r w:rsidRPr="00B232F0">
        <w:rPr>
          <w:sz w:val="20"/>
          <w:szCs w:val="22"/>
        </w:rPr>
        <w:lastRenderedPageBreak/>
        <w:fldChar w:fldCharType="begin"/>
      </w:r>
      <w:r w:rsidR="00A45455">
        <w:rPr>
          <w:sz w:val="20"/>
          <w:szCs w:val="22"/>
        </w:rPr>
        <w:fldChar w:fldCharType="separate"/>
      </w:r>
      <w:r w:rsidRPr="00B232F0">
        <w:rPr>
          <w:sz w:val="20"/>
          <w:szCs w:val="22"/>
        </w:rPr>
        <w:fldChar w:fldCharType="end"/>
      </w:r>
      <w:r w:rsidRPr="00B232F0">
        <w:rPr>
          <w:sz w:val="20"/>
          <w:szCs w:val="22"/>
        </w:rPr>
        <w:t xml:space="preserve">Załącznik do zarządzenia Nr </w:t>
      </w:r>
      <w:r w:rsidR="00B232F0" w:rsidRPr="00B232F0">
        <w:rPr>
          <w:sz w:val="20"/>
          <w:szCs w:val="22"/>
        </w:rPr>
        <w:t>186</w:t>
      </w:r>
      <w:r w:rsidRPr="00B232F0">
        <w:rPr>
          <w:sz w:val="20"/>
          <w:szCs w:val="22"/>
        </w:rPr>
        <w:t>.2021</w:t>
      </w:r>
      <w:r w:rsidRPr="00B232F0">
        <w:rPr>
          <w:sz w:val="20"/>
          <w:szCs w:val="22"/>
        </w:rPr>
        <w:br/>
        <w:t>Burmistrza Kcyni</w:t>
      </w:r>
      <w:r w:rsidRPr="00B232F0">
        <w:rPr>
          <w:sz w:val="20"/>
          <w:szCs w:val="22"/>
        </w:rPr>
        <w:br/>
        <w:t>z dnia 28 grudnia 2021 r.</w:t>
      </w:r>
    </w:p>
    <w:p w14:paraId="322AECFD" w14:textId="7CA12DDB" w:rsidR="00B232F0" w:rsidRDefault="00B232F0" w:rsidP="00B232F0">
      <w:pPr>
        <w:keepNext/>
        <w:jc w:val="center"/>
        <w:rPr>
          <w:b/>
        </w:rPr>
      </w:pPr>
    </w:p>
    <w:p w14:paraId="4E6926DD" w14:textId="1B9F48F2" w:rsidR="00EB016C" w:rsidRDefault="00EB016C" w:rsidP="00B232F0">
      <w:pPr>
        <w:keepNext/>
        <w:jc w:val="center"/>
        <w:rPr>
          <w:b/>
        </w:rPr>
      </w:pPr>
    </w:p>
    <w:p w14:paraId="48BE392A" w14:textId="77777777" w:rsidR="00A25C96" w:rsidRDefault="00A25C96" w:rsidP="00B232F0">
      <w:pPr>
        <w:keepNext/>
        <w:jc w:val="center"/>
        <w:rPr>
          <w:b/>
        </w:rPr>
      </w:pPr>
    </w:p>
    <w:p w14:paraId="6ACDCCE5" w14:textId="19D92929" w:rsidR="00A77B3E" w:rsidRDefault="00C107DD" w:rsidP="00B232F0">
      <w:pPr>
        <w:keepNext/>
        <w:jc w:val="center"/>
        <w:rPr>
          <w:b/>
        </w:rPr>
      </w:pPr>
      <w:r>
        <w:rPr>
          <w:b/>
        </w:rPr>
        <w:t>WYKAZ NIERUCHOMOŚCI, STANOWIĄCEJ WŁASNOŚĆ GMINY KCYNIA</w:t>
      </w:r>
      <w:r>
        <w:rPr>
          <w:b/>
        </w:rPr>
        <w:br/>
        <w:t>PRZEZNACZONEJ DO WYNAJĘCIA – KOWALEWKO 36</w:t>
      </w:r>
    </w:p>
    <w:p w14:paraId="3B0CC6E3" w14:textId="77777777" w:rsidR="00B232F0" w:rsidRPr="00EB016C" w:rsidRDefault="00B232F0" w:rsidP="00B232F0">
      <w:pPr>
        <w:keepNext/>
        <w:jc w:val="center"/>
      </w:pPr>
    </w:p>
    <w:p w14:paraId="743A4D52" w14:textId="77777777" w:rsidR="00A77B3E" w:rsidRDefault="00C107DD" w:rsidP="00EB016C">
      <w:pPr>
        <w:keepLines/>
        <w:spacing w:after="120"/>
        <w:ind w:firstLine="227"/>
        <w:rPr>
          <w:color w:val="000000"/>
          <w:u w:color="000000"/>
        </w:rPr>
      </w:pPr>
      <w:r>
        <w:t xml:space="preserve">Na podstawie art. 35 ust. 1 ustawy z dnia 21 sierpnia 1997 r. o gospodarce nieruchomościami (Dz. U. z 2021 r. poz. 1899 ze zm.) </w:t>
      </w:r>
      <w:r>
        <w:rPr>
          <w:b/>
          <w:color w:val="000000"/>
          <w:u w:color="000000"/>
        </w:rPr>
        <w:t>Burmistrz Kcyni podaje do publicznej wiadomości wykaz nieruchomości lokalowej, stanowiącej własność Gminy Kcynia, przeznaczonej do wynajęcia:</w:t>
      </w:r>
    </w:p>
    <w:tbl>
      <w:tblPr>
        <w:tblStyle w:val="Tabela-Siatka"/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510"/>
        <w:gridCol w:w="6521"/>
      </w:tblGrid>
      <w:tr w:rsidR="009A4485" w14:paraId="62284990" w14:textId="77777777" w:rsidTr="00FB1F9C">
        <w:trPr>
          <w:trHeight w:val="473"/>
        </w:trPr>
        <w:tc>
          <w:tcPr>
            <w:tcW w:w="3510" w:type="dxa"/>
            <w:shd w:val="clear" w:color="auto" w:fill="D9D9D9" w:themeFill="background1" w:themeFillShade="D9"/>
          </w:tcPr>
          <w:p w14:paraId="6B2E7DD5" w14:textId="77777777" w:rsidR="009A4485" w:rsidRPr="00A24A97" w:rsidRDefault="009A4485" w:rsidP="00FB1F9C">
            <w:pPr>
              <w:keepLines/>
              <w:spacing w:before="120"/>
              <w:jc w:val="left"/>
              <w:rPr>
                <w:b/>
                <w:color w:val="000000"/>
                <w:sz w:val="18"/>
                <w:szCs w:val="22"/>
                <w:u w:color="000000"/>
              </w:rPr>
            </w:pPr>
            <w:r w:rsidRPr="00A24A97">
              <w:rPr>
                <w:b/>
                <w:color w:val="000000"/>
                <w:sz w:val="18"/>
                <w:szCs w:val="22"/>
                <w:u w:color="000000"/>
              </w:rPr>
              <w:t>Położenie nieruchomości</w:t>
            </w:r>
          </w:p>
        </w:tc>
        <w:tc>
          <w:tcPr>
            <w:tcW w:w="6521" w:type="dxa"/>
          </w:tcPr>
          <w:p w14:paraId="719E54CE" w14:textId="77777777" w:rsidR="009A4485" w:rsidRPr="00A24A97" w:rsidRDefault="009A4485" w:rsidP="00FB1F9C">
            <w:pPr>
              <w:keepLines/>
              <w:spacing w:before="120"/>
              <w:jc w:val="left"/>
              <w:rPr>
                <w:color w:val="000000"/>
                <w:sz w:val="18"/>
                <w:szCs w:val="22"/>
                <w:u w:color="000000"/>
              </w:rPr>
            </w:pPr>
            <w:r w:rsidRPr="00A24A97">
              <w:rPr>
                <w:color w:val="000000"/>
                <w:sz w:val="18"/>
                <w:szCs w:val="22"/>
                <w:u w:color="000000"/>
              </w:rPr>
              <w:t>Kowalewko 36, obręb Piotrowo, gm. Kcynia</w:t>
            </w:r>
          </w:p>
        </w:tc>
      </w:tr>
      <w:tr w:rsidR="009A4485" w14:paraId="1F16F872" w14:textId="77777777" w:rsidTr="00FB1F9C">
        <w:trPr>
          <w:trHeight w:val="556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3E9AF45A" w14:textId="77777777" w:rsidR="009A4485" w:rsidRPr="00A24A97" w:rsidRDefault="009A4485" w:rsidP="00FB1F9C">
            <w:pPr>
              <w:keepLines/>
              <w:rPr>
                <w:b/>
                <w:color w:val="000000"/>
                <w:sz w:val="18"/>
                <w:szCs w:val="22"/>
                <w:u w:color="000000"/>
              </w:rPr>
            </w:pPr>
            <w:r w:rsidRPr="00A24A97">
              <w:rPr>
                <w:b/>
                <w:color w:val="000000"/>
                <w:sz w:val="18"/>
                <w:szCs w:val="22"/>
                <w:u w:color="000000"/>
              </w:rPr>
              <w:t>Oznaczenie nieruchomości wg księgi wieczystej oraz katastru nieruchomości</w:t>
            </w:r>
          </w:p>
        </w:tc>
        <w:tc>
          <w:tcPr>
            <w:tcW w:w="6521" w:type="dxa"/>
          </w:tcPr>
          <w:p w14:paraId="599CEEC5" w14:textId="77777777" w:rsidR="009A4485" w:rsidRPr="00D10232" w:rsidRDefault="009A4485" w:rsidP="00FB1F9C">
            <w:pPr>
              <w:keepLines/>
              <w:rPr>
                <w:color w:val="000000"/>
                <w:sz w:val="18"/>
                <w:u w:color="000000"/>
              </w:rPr>
            </w:pPr>
            <w:r w:rsidRPr="00D10232">
              <w:rPr>
                <w:color w:val="000000"/>
                <w:sz w:val="18"/>
                <w:u w:color="000000"/>
              </w:rPr>
              <w:t xml:space="preserve">dz. </w:t>
            </w:r>
            <w:r>
              <w:rPr>
                <w:color w:val="000000"/>
                <w:sz w:val="18"/>
                <w:u w:color="000000"/>
              </w:rPr>
              <w:t>318</w:t>
            </w:r>
          </w:p>
          <w:p w14:paraId="7480DFBE" w14:textId="77777777" w:rsidR="009A4485" w:rsidRPr="00D10232" w:rsidRDefault="009A4485" w:rsidP="00FB1F9C">
            <w:pPr>
              <w:keepLines/>
              <w:rPr>
                <w:color w:val="000000"/>
                <w:sz w:val="18"/>
                <w:u w:color="000000"/>
              </w:rPr>
            </w:pPr>
            <w:r w:rsidRPr="00D10232">
              <w:rPr>
                <w:color w:val="000000"/>
                <w:sz w:val="18"/>
                <w:u w:color="000000"/>
              </w:rPr>
              <w:t xml:space="preserve">pow. </w:t>
            </w:r>
            <w:r>
              <w:rPr>
                <w:color w:val="000000"/>
                <w:sz w:val="18"/>
                <w:u w:color="000000"/>
              </w:rPr>
              <w:t xml:space="preserve">0,6118 </w:t>
            </w:r>
            <w:r w:rsidRPr="00D10232">
              <w:rPr>
                <w:color w:val="000000"/>
                <w:sz w:val="18"/>
                <w:u w:color="000000"/>
              </w:rPr>
              <w:t>ha</w:t>
            </w:r>
          </w:p>
          <w:p w14:paraId="0F14769C" w14:textId="77777777" w:rsidR="009A4485" w:rsidRPr="002917E1" w:rsidRDefault="009A4485" w:rsidP="00FB1F9C">
            <w:pPr>
              <w:keepLines/>
              <w:jc w:val="left"/>
              <w:rPr>
                <w:color w:val="000000"/>
                <w:sz w:val="20"/>
                <w:u w:color="000000"/>
              </w:rPr>
            </w:pPr>
            <w:r w:rsidRPr="00D10232">
              <w:rPr>
                <w:color w:val="000000"/>
                <w:sz w:val="18"/>
                <w:u w:color="000000"/>
              </w:rPr>
              <w:t>BY1U/</w:t>
            </w:r>
            <w:r>
              <w:rPr>
                <w:color w:val="000000"/>
                <w:sz w:val="18"/>
                <w:u w:color="000000"/>
              </w:rPr>
              <w:t>00018064/0</w:t>
            </w:r>
          </w:p>
        </w:tc>
      </w:tr>
      <w:tr w:rsidR="009A4485" w14:paraId="45B08223" w14:textId="77777777" w:rsidTr="00A25C96">
        <w:trPr>
          <w:trHeight w:val="3486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4F45E29D" w14:textId="77777777" w:rsidR="009A4485" w:rsidRPr="00A24A97" w:rsidRDefault="009A4485" w:rsidP="00FB1F9C">
            <w:pPr>
              <w:keepLines/>
              <w:spacing w:before="120" w:after="120"/>
              <w:jc w:val="left"/>
              <w:rPr>
                <w:b/>
                <w:color w:val="000000"/>
                <w:sz w:val="18"/>
                <w:szCs w:val="18"/>
                <w:u w:color="000000"/>
              </w:rPr>
            </w:pPr>
            <w:r w:rsidRPr="00A24A97">
              <w:rPr>
                <w:b/>
                <w:color w:val="000000"/>
                <w:sz w:val="18"/>
                <w:szCs w:val="18"/>
                <w:u w:color="000000"/>
              </w:rPr>
              <w:t>Opis nieruchomości</w:t>
            </w:r>
          </w:p>
        </w:tc>
        <w:tc>
          <w:tcPr>
            <w:tcW w:w="6521" w:type="dxa"/>
          </w:tcPr>
          <w:p w14:paraId="47137986" w14:textId="77777777" w:rsidR="009A4485" w:rsidRPr="00D10232" w:rsidRDefault="009A4485" w:rsidP="00FB1F9C">
            <w:pPr>
              <w:rPr>
                <w:sz w:val="6"/>
              </w:rPr>
            </w:pPr>
          </w:p>
          <w:p w14:paraId="5129F760" w14:textId="751B1475" w:rsidR="009A4485" w:rsidRDefault="009A4485" w:rsidP="00FB1F9C">
            <w:pPr>
              <w:rPr>
                <w:sz w:val="18"/>
              </w:rPr>
            </w:pPr>
            <w:r w:rsidRPr="00BD4718">
              <w:rPr>
                <w:sz w:val="18"/>
              </w:rPr>
              <w:t xml:space="preserve">Przedmiotem </w:t>
            </w:r>
            <w:r>
              <w:rPr>
                <w:sz w:val="18"/>
              </w:rPr>
              <w:t>najmu</w:t>
            </w:r>
            <w:r w:rsidRPr="00BD4718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jest lokal użytkowy o łącznej powierzchni użytkowej </w:t>
            </w:r>
            <w:r w:rsidR="009E584F">
              <w:rPr>
                <w:sz w:val="18"/>
              </w:rPr>
              <w:t>83,04</w:t>
            </w:r>
            <w:r>
              <w:rPr>
                <w:sz w:val="18"/>
              </w:rPr>
              <w:t xml:space="preserve"> m</w:t>
            </w:r>
            <w:r>
              <w:rPr>
                <w:sz w:val="18"/>
                <w:vertAlign w:val="superscript"/>
              </w:rPr>
              <w:t>2</w:t>
            </w:r>
            <w:r>
              <w:rPr>
                <w:sz w:val="18"/>
              </w:rPr>
              <w:t xml:space="preserve"> zlokalizowany w budynku w Kowalewku 36, posadowionym</w:t>
            </w:r>
            <w:r w:rsidRPr="00BD4718">
              <w:rPr>
                <w:sz w:val="18"/>
              </w:rPr>
              <w:t xml:space="preserve"> na nieruchomości</w:t>
            </w:r>
            <w:r>
              <w:rPr>
                <w:sz w:val="18"/>
              </w:rPr>
              <w:t xml:space="preserve"> gruntowej oznaczonej ewidencyjnie numerem </w:t>
            </w:r>
            <w:r w:rsidRPr="00BD4718">
              <w:rPr>
                <w:sz w:val="18"/>
              </w:rPr>
              <w:t>działk</w:t>
            </w:r>
            <w:r>
              <w:rPr>
                <w:sz w:val="18"/>
              </w:rPr>
              <w:t>i 318</w:t>
            </w:r>
            <w:r w:rsidRPr="00BD4718">
              <w:rPr>
                <w:sz w:val="18"/>
              </w:rPr>
              <w:t xml:space="preserve"> o powierzchni 0,</w:t>
            </w:r>
            <w:r>
              <w:rPr>
                <w:sz w:val="18"/>
              </w:rPr>
              <w:t xml:space="preserve">6118 </w:t>
            </w:r>
            <w:r w:rsidRPr="00BD4718">
              <w:rPr>
                <w:sz w:val="18"/>
              </w:rPr>
              <w:t>ha</w:t>
            </w:r>
            <w:r>
              <w:rPr>
                <w:sz w:val="18"/>
              </w:rPr>
              <w:t xml:space="preserve">, położonej w obrębie geodezyjnym Piotrowo, </w:t>
            </w:r>
            <w:r w:rsidRPr="00BD4718">
              <w:rPr>
                <w:sz w:val="18"/>
              </w:rPr>
              <w:t>zapisanej w księdze wieczystej KW Nr BY1U/</w:t>
            </w:r>
            <w:r>
              <w:rPr>
                <w:sz w:val="18"/>
              </w:rPr>
              <w:t>00018064/0</w:t>
            </w:r>
            <w:r w:rsidRPr="00BD4718">
              <w:rPr>
                <w:sz w:val="18"/>
              </w:rPr>
              <w:t xml:space="preserve">, prowadzonej przez </w:t>
            </w:r>
            <w:r>
              <w:rPr>
                <w:sz w:val="18"/>
              </w:rPr>
              <w:t>Sąd Rejonowy w Szubinie</w:t>
            </w:r>
            <w:r w:rsidRPr="00BD4718">
              <w:rPr>
                <w:sz w:val="18"/>
              </w:rPr>
              <w:t xml:space="preserve">. </w:t>
            </w:r>
            <w:r>
              <w:rPr>
                <w:sz w:val="18"/>
              </w:rPr>
              <w:t>Przedmiotowy</w:t>
            </w:r>
            <w:r w:rsidRPr="00BD4718">
              <w:rPr>
                <w:sz w:val="18"/>
              </w:rPr>
              <w:t xml:space="preserve"> </w:t>
            </w:r>
            <w:r>
              <w:rPr>
                <w:sz w:val="18"/>
              </w:rPr>
              <w:t xml:space="preserve">lokal użytkowy przeznaczony jest na prowadzenie działalności gospodarczej, polegającej na świadczeniu </w:t>
            </w:r>
            <w:r w:rsidR="00261154" w:rsidRPr="00261154">
              <w:rPr>
                <w:sz w:val="18"/>
                <w:lang w:bidi="pl-PL"/>
              </w:rPr>
              <w:t>usług medycznych w formie prywatnego gabinetu lekarskiego oraz prywatnego gabinetu pielęgniarskiego</w:t>
            </w:r>
            <w:r>
              <w:rPr>
                <w:sz w:val="18"/>
              </w:rPr>
              <w:t xml:space="preserve">. Przedmiotowy lokal użytkowy składa się z: </w:t>
            </w:r>
            <w:r w:rsidR="00261154">
              <w:rPr>
                <w:sz w:val="18"/>
              </w:rPr>
              <w:t>izolatki</w:t>
            </w:r>
            <w:r>
              <w:rPr>
                <w:sz w:val="18"/>
              </w:rPr>
              <w:t xml:space="preserve">, </w:t>
            </w:r>
            <w:r w:rsidR="00261154">
              <w:rPr>
                <w:sz w:val="18"/>
              </w:rPr>
              <w:t xml:space="preserve">gabinetu lekarskiego, poczekalni oraz </w:t>
            </w:r>
            <w:r w:rsidR="0091539F">
              <w:rPr>
                <w:sz w:val="18"/>
              </w:rPr>
              <w:t>gabinetu zabiegowego</w:t>
            </w:r>
            <w:r>
              <w:rPr>
                <w:sz w:val="18"/>
              </w:rPr>
              <w:t>. Pomieszczenie WC</w:t>
            </w:r>
            <w:r w:rsidR="0091539F">
              <w:rPr>
                <w:sz w:val="18"/>
              </w:rPr>
              <w:t xml:space="preserve"> i magazynek</w:t>
            </w:r>
            <w:r>
              <w:rPr>
                <w:sz w:val="18"/>
              </w:rPr>
              <w:t xml:space="preserve"> stanowi</w:t>
            </w:r>
            <w:r w:rsidR="0091539F">
              <w:rPr>
                <w:sz w:val="18"/>
              </w:rPr>
              <w:t>ą część wspólną z wynajmującą inne pomieszczenia w niniejszym budynku</w:t>
            </w:r>
            <w:r w:rsidR="0093786F">
              <w:rPr>
                <w:sz w:val="18"/>
              </w:rPr>
              <w:t xml:space="preserve"> (gabinet stomatologiczny)</w:t>
            </w:r>
            <w:r>
              <w:rPr>
                <w:sz w:val="18"/>
              </w:rPr>
              <w:t xml:space="preserve">.  </w:t>
            </w:r>
          </w:p>
          <w:p w14:paraId="5203F4B7" w14:textId="7B47AB0A" w:rsidR="009A4485" w:rsidRDefault="009A4485" w:rsidP="00FB1F9C">
            <w:pPr>
              <w:rPr>
                <w:sz w:val="18"/>
              </w:rPr>
            </w:pPr>
            <w:r>
              <w:rPr>
                <w:sz w:val="18"/>
              </w:rPr>
              <w:t>W niniejszym budynku znajdują się</w:t>
            </w:r>
            <w:r w:rsidR="0093786F">
              <w:rPr>
                <w:sz w:val="18"/>
              </w:rPr>
              <w:t xml:space="preserve"> </w:t>
            </w:r>
            <w:r w:rsidR="00A25C96">
              <w:rPr>
                <w:sz w:val="18"/>
              </w:rPr>
              <w:t>także</w:t>
            </w:r>
            <w:r>
              <w:rPr>
                <w:sz w:val="18"/>
              </w:rPr>
              <w:t xml:space="preserve"> dwa lokale mieszkalne</w:t>
            </w:r>
            <w:r w:rsidR="0093786F">
              <w:rPr>
                <w:sz w:val="18"/>
              </w:rPr>
              <w:t xml:space="preserve"> oddane w najem.</w:t>
            </w:r>
          </w:p>
          <w:p w14:paraId="525C9AEE" w14:textId="0B683E16" w:rsidR="009A4485" w:rsidRPr="00D10232" w:rsidRDefault="009A4485" w:rsidP="00FB1F9C">
            <w:pPr>
              <w:keepLines/>
              <w:rPr>
                <w:color w:val="000000"/>
                <w:sz w:val="18"/>
                <w:u w:color="000000"/>
                <w:lang w:bidi="pl-PL"/>
              </w:rPr>
            </w:pPr>
            <w:r>
              <w:rPr>
                <w:sz w:val="18"/>
                <w:lang w:bidi="pl-PL"/>
              </w:rPr>
              <w:t>Z treści księgi wieczystej, prowadzonej</w:t>
            </w:r>
            <w:r w:rsidRPr="00BD4718">
              <w:rPr>
                <w:sz w:val="18"/>
                <w:lang w:bidi="pl-PL"/>
              </w:rPr>
              <w:t xml:space="preserve"> przez Sąd Rejonowy w </w:t>
            </w:r>
            <w:r>
              <w:rPr>
                <w:sz w:val="18"/>
                <w:lang w:bidi="pl-PL"/>
              </w:rPr>
              <w:t xml:space="preserve">Szubinie dla przedmiotowej nieruchomości wynika, że nieruchomość ta nie jest obciążona długami </w:t>
            </w:r>
            <w:r>
              <w:rPr>
                <w:sz w:val="18"/>
                <w:lang w:bidi="pl-PL"/>
              </w:rPr>
              <w:br/>
            </w:r>
            <w:r w:rsidRPr="00BD4718">
              <w:rPr>
                <w:sz w:val="18"/>
                <w:lang w:bidi="pl-PL"/>
              </w:rPr>
              <w:t>i innymi ograniczeniami</w:t>
            </w:r>
            <w:r>
              <w:rPr>
                <w:sz w:val="18"/>
                <w:lang w:bidi="pl-PL"/>
              </w:rPr>
              <w:t xml:space="preserve"> w rozporządzaniu nieruchomością</w:t>
            </w:r>
            <w:r w:rsidRPr="00BD4718">
              <w:rPr>
                <w:sz w:val="18"/>
                <w:lang w:bidi="pl-PL"/>
              </w:rPr>
              <w:t xml:space="preserve"> oraz </w:t>
            </w:r>
            <w:r>
              <w:rPr>
                <w:sz w:val="18"/>
                <w:lang w:bidi="pl-PL"/>
              </w:rPr>
              <w:t>jest wolna</w:t>
            </w:r>
            <w:r w:rsidRPr="00BD4718">
              <w:rPr>
                <w:sz w:val="18"/>
                <w:lang w:bidi="pl-PL"/>
              </w:rPr>
              <w:t xml:space="preserve"> od praw osób trzecich.</w:t>
            </w:r>
            <w:r>
              <w:rPr>
                <w:sz w:val="18"/>
                <w:lang w:bidi="pl-PL"/>
              </w:rPr>
              <w:t xml:space="preserve"> </w:t>
            </w:r>
            <w:r>
              <w:rPr>
                <w:color w:val="000000"/>
                <w:sz w:val="18"/>
                <w:u w:color="000000"/>
                <w:lang w:bidi="pl-PL"/>
              </w:rPr>
              <w:t xml:space="preserve"> </w:t>
            </w:r>
          </w:p>
        </w:tc>
      </w:tr>
      <w:tr w:rsidR="009A4485" w14:paraId="63A8839B" w14:textId="77777777" w:rsidTr="00A25C96">
        <w:trPr>
          <w:trHeight w:val="3947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1F7D6537" w14:textId="77777777" w:rsidR="009A4485" w:rsidRPr="00A24A97" w:rsidRDefault="009A4485" w:rsidP="00FB1F9C">
            <w:pPr>
              <w:keepLines/>
              <w:spacing w:before="120" w:after="120"/>
              <w:jc w:val="left"/>
              <w:rPr>
                <w:b/>
                <w:color w:val="000000" w:themeColor="text1"/>
                <w:sz w:val="18"/>
                <w:szCs w:val="18"/>
                <w:u w:color="000000"/>
              </w:rPr>
            </w:pPr>
            <w:r w:rsidRPr="00A24A97">
              <w:rPr>
                <w:b/>
                <w:color w:val="000000" w:themeColor="text1"/>
                <w:sz w:val="18"/>
                <w:szCs w:val="18"/>
                <w:u w:color="000000"/>
              </w:rPr>
              <w:t>Przeznaczenie nieruchomości i jej sposób zagospodarowania</w:t>
            </w:r>
          </w:p>
        </w:tc>
        <w:tc>
          <w:tcPr>
            <w:tcW w:w="6521" w:type="dxa"/>
          </w:tcPr>
          <w:p w14:paraId="28A0A30F" w14:textId="77777777" w:rsidR="009A4485" w:rsidRPr="00A24A97" w:rsidRDefault="009A4485" w:rsidP="00FB1F9C">
            <w:pPr>
              <w:keepLines/>
              <w:rPr>
                <w:color w:val="000000" w:themeColor="text1"/>
                <w:sz w:val="8"/>
                <w:szCs w:val="14"/>
                <w:u w:color="000000"/>
              </w:rPr>
            </w:pPr>
          </w:p>
          <w:p w14:paraId="359C3324" w14:textId="77777777" w:rsidR="009A4485" w:rsidRDefault="009A4485" w:rsidP="00FB1F9C">
            <w:pPr>
              <w:rPr>
                <w:sz w:val="18"/>
              </w:rPr>
            </w:pPr>
            <w:r w:rsidRPr="00BD4718">
              <w:rPr>
                <w:sz w:val="18"/>
              </w:rPr>
              <w:t>Zgodnie z ewidencją gruntów i budynków nieruchomość gruntowa</w:t>
            </w:r>
            <w:r>
              <w:rPr>
                <w:sz w:val="18"/>
              </w:rPr>
              <w:t xml:space="preserve"> oznaczona numerem działki 318 położona w miejscowości Kowalewko, w obrębie geodezyjnym Piotrowo, gmina Kcynia,  </w:t>
            </w:r>
            <w:r w:rsidRPr="00BD4718">
              <w:rPr>
                <w:sz w:val="18"/>
              </w:rPr>
              <w:t>stanowi</w:t>
            </w:r>
            <w:r>
              <w:rPr>
                <w:sz w:val="18"/>
              </w:rPr>
              <w:t xml:space="preserve"> inne tereny zabudowane Bi – 0,2000 ha, pastwiska trwałe </w:t>
            </w:r>
            <w:proofErr w:type="spellStart"/>
            <w:r>
              <w:rPr>
                <w:sz w:val="18"/>
              </w:rPr>
              <w:t>PsVI</w:t>
            </w:r>
            <w:proofErr w:type="spellEnd"/>
            <w:r>
              <w:rPr>
                <w:sz w:val="18"/>
              </w:rPr>
              <w:t xml:space="preserve"> – 0,2918 ha i sad S-RVI – 0,1200 ha.</w:t>
            </w:r>
          </w:p>
          <w:p w14:paraId="1D0D5183" w14:textId="590B2BCA" w:rsidR="009A4485" w:rsidRPr="00FE5E3A" w:rsidRDefault="009A4485" w:rsidP="00FB1F9C">
            <w:pPr>
              <w:keepLines/>
              <w:rPr>
                <w:color w:val="000000" w:themeColor="text1"/>
                <w:sz w:val="18"/>
                <w:u w:color="000000"/>
              </w:rPr>
            </w:pPr>
            <w:r w:rsidRPr="00FE5E3A">
              <w:rPr>
                <w:color w:val="000000" w:themeColor="text1"/>
                <w:sz w:val="18"/>
                <w:u w:color="000000"/>
              </w:rPr>
              <w:t xml:space="preserve">Teren nieruchomości oznaczonej ewidencyjnie numerem działki </w:t>
            </w:r>
            <w:r>
              <w:rPr>
                <w:color w:val="000000" w:themeColor="text1"/>
                <w:sz w:val="18"/>
                <w:u w:color="000000"/>
              </w:rPr>
              <w:t>318</w:t>
            </w:r>
            <w:r w:rsidRPr="00FE5E3A">
              <w:rPr>
                <w:color w:val="000000" w:themeColor="text1"/>
                <w:sz w:val="18"/>
                <w:u w:color="000000"/>
              </w:rPr>
              <w:t xml:space="preserve">, obręb </w:t>
            </w:r>
            <w:r>
              <w:rPr>
                <w:color w:val="000000" w:themeColor="text1"/>
                <w:sz w:val="18"/>
                <w:u w:color="000000"/>
              </w:rPr>
              <w:t>Piotrowo</w:t>
            </w:r>
            <w:r w:rsidRPr="00FE5E3A">
              <w:rPr>
                <w:color w:val="000000" w:themeColor="text1"/>
                <w:sz w:val="18"/>
                <w:u w:color="000000"/>
              </w:rPr>
              <w:t xml:space="preserve">, gm. Kcynia, nie jest objęty miejscowym planem zagospodarowania przestrzennego oaz nie przystąpiono do jego sporządzenia na obszarze przedmiotowej działki. </w:t>
            </w:r>
          </w:p>
          <w:p w14:paraId="55185E92" w14:textId="77777777" w:rsidR="009A4485" w:rsidRDefault="009A4485" w:rsidP="00FB1F9C">
            <w:pPr>
              <w:keepLines/>
              <w:rPr>
                <w:color w:val="000000" w:themeColor="text1"/>
                <w:sz w:val="18"/>
                <w:u w:color="000000"/>
              </w:rPr>
            </w:pPr>
            <w:r w:rsidRPr="00FE5E3A">
              <w:rPr>
                <w:color w:val="000000" w:themeColor="text1"/>
                <w:sz w:val="18"/>
                <w:u w:color="000000"/>
              </w:rPr>
              <w:t>W Studium uwarunkowań i kierunków zagospodarowania przestrzennego gminy Kcynia, przyjętym Uchwałą Nr VI/34/2011 Rady Miejskiej w Kcyni z dnia 24 lutego 2011 r. teren przedmiotowej działki został oznaczony symbolem MU</w:t>
            </w:r>
            <w:r>
              <w:rPr>
                <w:color w:val="000000" w:themeColor="text1"/>
                <w:sz w:val="18"/>
                <w:u w:color="000000"/>
              </w:rPr>
              <w:t>P</w:t>
            </w:r>
            <w:r w:rsidRPr="00FE5E3A">
              <w:rPr>
                <w:color w:val="000000" w:themeColor="text1"/>
                <w:sz w:val="18"/>
                <w:u w:color="000000"/>
              </w:rPr>
              <w:t xml:space="preserve"> – tereny </w:t>
            </w:r>
            <w:r>
              <w:rPr>
                <w:color w:val="000000" w:themeColor="text1"/>
                <w:sz w:val="18"/>
                <w:u w:color="000000"/>
              </w:rPr>
              <w:t>urbanizacji</w:t>
            </w:r>
            <w:r w:rsidRPr="00FE5E3A">
              <w:rPr>
                <w:color w:val="000000" w:themeColor="text1"/>
                <w:sz w:val="18"/>
                <w:u w:color="000000"/>
              </w:rPr>
              <w:t>. Obecnie nie są prowadzone prace zmierzające do zmiany studium.</w:t>
            </w:r>
          </w:p>
          <w:p w14:paraId="6CB7D663" w14:textId="6AD56751" w:rsidR="009A4485" w:rsidRPr="005B1D77" w:rsidRDefault="009A4485" w:rsidP="00FB1F9C">
            <w:pPr>
              <w:keepLines/>
              <w:rPr>
                <w:color w:val="000000" w:themeColor="text1"/>
                <w:sz w:val="18"/>
                <w:u w:color="000000"/>
              </w:rPr>
            </w:pPr>
            <w:r w:rsidRPr="00FE5E3A">
              <w:rPr>
                <w:color w:val="000000" w:themeColor="text1"/>
                <w:sz w:val="18"/>
                <w:u w:color="000000"/>
              </w:rPr>
              <w:t xml:space="preserve">Zgodnie z Uchwałą Nr XXXIII/282/2017 Rady Miejskiej w Kcyni z dnia 30 marca 2017 r. zmienioną Uchwałą Rady Miejskiej Nr XLII/364/2017 z dnia 28 grudnia </w:t>
            </w:r>
            <w:r>
              <w:rPr>
                <w:color w:val="000000" w:themeColor="text1"/>
                <w:sz w:val="18"/>
                <w:u w:color="000000"/>
              </w:rPr>
              <w:br/>
            </w:r>
            <w:r w:rsidRPr="00FE5E3A">
              <w:rPr>
                <w:color w:val="000000" w:themeColor="text1"/>
                <w:sz w:val="18"/>
                <w:u w:color="000000"/>
              </w:rPr>
              <w:t>2017 r. oraz Uchwałą Nr XLV/379/2018 Rady Miejskiej w Kcyni z dnia 29 marca 2018 r. w sprawie przyjęcia Gminnego Programu Rewitalizacji dla Gminy Kcynia, sporządzonego na podstawie ustawy z dnia 8 marca 1990 r. o samorządzie gminnym (Dz.U. z 20</w:t>
            </w:r>
            <w:r w:rsidR="00295384">
              <w:rPr>
                <w:color w:val="000000" w:themeColor="text1"/>
                <w:sz w:val="18"/>
                <w:u w:color="000000"/>
              </w:rPr>
              <w:t>21</w:t>
            </w:r>
            <w:r w:rsidRPr="00FE5E3A">
              <w:rPr>
                <w:color w:val="000000" w:themeColor="text1"/>
                <w:sz w:val="18"/>
                <w:u w:color="000000"/>
              </w:rPr>
              <w:t xml:space="preserve"> r. poz. </w:t>
            </w:r>
            <w:r w:rsidR="00295384">
              <w:rPr>
                <w:color w:val="000000" w:themeColor="text1"/>
                <w:sz w:val="18"/>
                <w:u w:color="000000"/>
              </w:rPr>
              <w:t>1372</w:t>
            </w:r>
            <w:r w:rsidRPr="00FE5E3A">
              <w:rPr>
                <w:color w:val="000000" w:themeColor="text1"/>
                <w:sz w:val="18"/>
                <w:u w:color="000000"/>
              </w:rPr>
              <w:t xml:space="preserve"> ze zm.), działka o numerze</w:t>
            </w:r>
            <w:r>
              <w:rPr>
                <w:color w:val="000000" w:themeColor="text1"/>
                <w:sz w:val="18"/>
                <w:u w:color="000000"/>
              </w:rPr>
              <w:t xml:space="preserve"> 318,</w:t>
            </w:r>
            <w:r w:rsidRPr="00FE5E3A">
              <w:rPr>
                <w:color w:val="000000" w:themeColor="text1"/>
                <w:sz w:val="18"/>
                <w:u w:color="000000"/>
              </w:rPr>
              <w:t xml:space="preserve"> obręb </w:t>
            </w:r>
            <w:r>
              <w:rPr>
                <w:color w:val="000000" w:themeColor="text1"/>
                <w:sz w:val="18"/>
                <w:u w:color="000000"/>
              </w:rPr>
              <w:t>Piotrowo</w:t>
            </w:r>
            <w:r w:rsidRPr="00FE5E3A">
              <w:rPr>
                <w:color w:val="000000" w:themeColor="text1"/>
                <w:sz w:val="18"/>
                <w:u w:color="000000"/>
              </w:rPr>
              <w:t>,</w:t>
            </w:r>
            <w:r>
              <w:rPr>
                <w:color w:val="000000" w:themeColor="text1"/>
                <w:sz w:val="18"/>
                <w:u w:color="000000"/>
              </w:rPr>
              <w:t xml:space="preserve"> nie</w:t>
            </w:r>
            <w:r w:rsidRPr="00FE5E3A">
              <w:rPr>
                <w:color w:val="000000" w:themeColor="text1"/>
                <w:sz w:val="18"/>
                <w:u w:color="000000"/>
              </w:rPr>
              <w:t xml:space="preserve"> wchodzi w skład obszaru objętego programem rewitalizacji</w:t>
            </w:r>
            <w:r>
              <w:rPr>
                <w:color w:val="000000" w:themeColor="text1"/>
                <w:sz w:val="18"/>
                <w:u w:color="000000"/>
              </w:rPr>
              <w:t>.</w:t>
            </w:r>
          </w:p>
        </w:tc>
      </w:tr>
      <w:tr w:rsidR="009A4485" w14:paraId="1A70A13B" w14:textId="77777777" w:rsidTr="00FB1F9C">
        <w:trPr>
          <w:trHeight w:val="675"/>
        </w:trPr>
        <w:tc>
          <w:tcPr>
            <w:tcW w:w="351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CDC406" w14:textId="77777777" w:rsidR="009A4485" w:rsidRPr="00A24A97" w:rsidRDefault="009A4485" w:rsidP="00FB1F9C">
            <w:pPr>
              <w:keepLines/>
              <w:spacing w:before="120" w:after="120"/>
              <w:jc w:val="left"/>
              <w:rPr>
                <w:b/>
                <w:color w:val="000000"/>
                <w:sz w:val="18"/>
                <w:szCs w:val="18"/>
                <w:u w:color="000000"/>
              </w:rPr>
            </w:pPr>
            <w:r w:rsidRPr="00A24A97">
              <w:rPr>
                <w:b/>
                <w:color w:val="000000"/>
                <w:sz w:val="18"/>
                <w:szCs w:val="18"/>
                <w:u w:color="000000"/>
              </w:rPr>
              <w:t>Informacja o przeznaczeniu nieruchomości</w:t>
            </w:r>
          </w:p>
        </w:tc>
        <w:tc>
          <w:tcPr>
            <w:tcW w:w="6521" w:type="dxa"/>
            <w:tcBorders>
              <w:bottom w:val="single" w:sz="12" w:space="0" w:color="auto"/>
            </w:tcBorders>
            <w:vAlign w:val="center"/>
          </w:tcPr>
          <w:p w14:paraId="3AE5F78A" w14:textId="77777777" w:rsidR="009A4485" w:rsidRPr="00A24A97" w:rsidRDefault="009A4485" w:rsidP="00FB1F9C">
            <w:pPr>
              <w:rPr>
                <w:sz w:val="10"/>
                <w:szCs w:val="16"/>
              </w:rPr>
            </w:pPr>
          </w:p>
          <w:p w14:paraId="23564F69" w14:textId="5E2FF242" w:rsidR="009A4485" w:rsidRDefault="009A4485" w:rsidP="00FB1F9C">
            <w:pPr>
              <w:rPr>
                <w:sz w:val="18"/>
              </w:rPr>
            </w:pPr>
            <w:r w:rsidRPr="000F1592">
              <w:rPr>
                <w:sz w:val="18"/>
              </w:rPr>
              <w:t>Okres</w:t>
            </w:r>
            <w:r>
              <w:rPr>
                <w:sz w:val="18"/>
              </w:rPr>
              <w:t xml:space="preserve"> wynajęcia lokalu użytkowego ustala się do </w:t>
            </w:r>
            <w:r w:rsidR="00295384">
              <w:rPr>
                <w:sz w:val="18"/>
              </w:rPr>
              <w:t>5</w:t>
            </w:r>
            <w:r>
              <w:rPr>
                <w:sz w:val="18"/>
              </w:rPr>
              <w:t xml:space="preserve"> lat</w:t>
            </w:r>
            <w:r w:rsidRPr="000F1592">
              <w:rPr>
                <w:sz w:val="18"/>
              </w:rPr>
              <w:t xml:space="preserve"> od dnia </w:t>
            </w:r>
            <w:r>
              <w:rPr>
                <w:sz w:val="18"/>
              </w:rPr>
              <w:t>sporządzenia</w:t>
            </w:r>
            <w:r w:rsidRPr="000F1592">
              <w:rPr>
                <w:sz w:val="18"/>
              </w:rPr>
              <w:t xml:space="preserve"> umowy</w:t>
            </w:r>
            <w:r>
              <w:rPr>
                <w:sz w:val="18"/>
              </w:rPr>
              <w:t xml:space="preserve"> najmu z przeznaczeniem na prowadzenie działalności gospodarczej, polegającej na świadczeniu usług </w:t>
            </w:r>
            <w:r w:rsidR="00067135">
              <w:rPr>
                <w:sz w:val="18"/>
              </w:rPr>
              <w:t>medycznych w formie prywatnego gabinetu lekarskiego oraz prywatnego gabinetu pielęgniarskiego.</w:t>
            </w:r>
            <w:r w:rsidRPr="00726A46">
              <w:rPr>
                <w:sz w:val="18"/>
              </w:rPr>
              <w:t xml:space="preserve"> </w:t>
            </w:r>
            <w:r w:rsidRPr="006741FB">
              <w:rPr>
                <w:sz w:val="18"/>
              </w:rPr>
              <w:t xml:space="preserve">Szczegółowe warunki </w:t>
            </w:r>
            <w:r>
              <w:rPr>
                <w:sz w:val="18"/>
              </w:rPr>
              <w:t>najmu</w:t>
            </w:r>
            <w:r w:rsidRPr="006741FB">
              <w:rPr>
                <w:sz w:val="18"/>
              </w:rPr>
              <w:t xml:space="preserve"> określone zostaną w umowie</w:t>
            </w:r>
            <w:r>
              <w:rPr>
                <w:sz w:val="18"/>
              </w:rPr>
              <w:t xml:space="preserve"> najmu</w:t>
            </w:r>
            <w:r w:rsidRPr="006741FB">
              <w:rPr>
                <w:sz w:val="18"/>
              </w:rPr>
              <w:t>.</w:t>
            </w:r>
          </w:p>
          <w:p w14:paraId="413146A9" w14:textId="77777777" w:rsidR="009A4485" w:rsidRPr="00A24A97" w:rsidRDefault="009A4485" w:rsidP="00FB1F9C">
            <w:pPr>
              <w:rPr>
                <w:sz w:val="10"/>
                <w:szCs w:val="16"/>
              </w:rPr>
            </w:pPr>
          </w:p>
        </w:tc>
      </w:tr>
      <w:tr w:rsidR="009A4485" w14:paraId="1DF43412" w14:textId="77777777" w:rsidTr="00FB1F9C">
        <w:trPr>
          <w:trHeight w:val="341"/>
        </w:trPr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6DE6141F" w14:textId="77777777" w:rsidR="009A4485" w:rsidRPr="00A24A97" w:rsidRDefault="009A4485" w:rsidP="00FB1F9C">
            <w:pPr>
              <w:keepLines/>
              <w:jc w:val="center"/>
              <w:rPr>
                <w:b/>
                <w:color w:val="000000"/>
                <w:sz w:val="18"/>
                <w:szCs w:val="18"/>
                <w:u w:color="000000"/>
              </w:rPr>
            </w:pPr>
            <w:r w:rsidRPr="00A24A97">
              <w:rPr>
                <w:b/>
                <w:color w:val="000000"/>
                <w:sz w:val="18"/>
                <w:szCs w:val="18"/>
                <w:u w:color="000000"/>
              </w:rPr>
              <w:t>Termin zagospodarowania nieruchomości</w:t>
            </w:r>
          </w:p>
        </w:tc>
        <w:tc>
          <w:tcPr>
            <w:tcW w:w="6521" w:type="dxa"/>
            <w:vAlign w:val="center"/>
          </w:tcPr>
          <w:p w14:paraId="2E9ED23D" w14:textId="5482F119" w:rsidR="009A4485" w:rsidRPr="00A24A97" w:rsidRDefault="009A4485" w:rsidP="00FB1F9C">
            <w:pPr>
              <w:jc w:val="left"/>
              <w:rPr>
                <w:sz w:val="18"/>
              </w:rPr>
            </w:pPr>
            <w:r w:rsidRPr="000F1592">
              <w:rPr>
                <w:sz w:val="18"/>
              </w:rPr>
              <w:t xml:space="preserve">Termin zagospodarowania: </w:t>
            </w:r>
            <w:r w:rsidR="00295384">
              <w:rPr>
                <w:sz w:val="18"/>
              </w:rPr>
              <w:t xml:space="preserve">od dnia podpisania umowy </w:t>
            </w:r>
            <w:r w:rsidR="00067135">
              <w:rPr>
                <w:sz w:val="18"/>
              </w:rPr>
              <w:t>najmu.</w:t>
            </w:r>
          </w:p>
        </w:tc>
      </w:tr>
    </w:tbl>
    <w:p w14:paraId="14CDCC19" w14:textId="57FF36C1" w:rsidR="009A4485" w:rsidRDefault="009A4485">
      <w:pPr>
        <w:spacing w:before="120" w:after="120"/>
        <w:ind w:left="283" w:firstLine="227"/>
        <w:rPr>
          <w:color w:val="000000"/>
          <w:u w:color="000000"/>
        </w:rPr>
      </w:pPr>
    </w:p>
    <w:p w14:paraId="537A4393" w14:textId="3304D350" w:rsidR="009A4485" w:rsidRDefault="009A4485" w:rsidP="00284D3E">
      <w:pPr>
        <w:spacing w:before="120" w:after="120"/>
        <w:rPr>
          <w:color w:val="000000"/>
          <w:u w:color="000000"/>
        </w:rPr>
      </w:pPr>
    </w:p>
    <w:p w14:paraId="5B2B7489" w14:textId="77777777" w:rsidR="00EB016C" w:rsidRDefault="00EB016C">
      <w:pPr>
        <w:spacing w:before="120" w:after="120"/>
        <w:ind w:left="283" w:firstLine="227"/>
        <w:rPr>
          <w:color w:val="000000"/>
          <w:u w:color="000000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794"/>
        <w:gridCol w:w="6379"/>
      </w:tblGrid>
      <w:tr w:rsidR="009A4485" w14:paraId="14DD8BDE" w14:textId="77777777" w:rsidTr="00FB1F9C">
        <w:trPr>
          <w:trHeight w:val="288"/>
        </w:trPr>
        <w:tc>
          <w:tcPr>
            <w:tcW w:w="3794" w:type="dxa"/>
            <w:shd w:val="clear" w:color="auto" w:fill="D9D9D9" w:themeFill="background1" w:themeFillShade="D9"/>
            <w:vAlign w:val="center"/>
          </w:tcPr>
          <w:p w14:paraId="4C4D9E43" w14:textId="77777777" w:rsidR="009A4485" w:rsidRPr="00317C97" w:rsidRDefault="009A4485" w:rsidP="00FB1F9C">
            <w:pPr>
              <w:keepLines/>
              <w:spacing w:before="120" w:after="120"/>
              <w:rPr>
                <w:b/>
                <w:color w:val="000000"/>
                <w:sz w:val="20"/>
                <w:u w:color="000000"/>
              </w:rPr>
            </w:pPr>
            <w:r w:rsidRPr="000E18BF">
              <w:rPr>
                <w:b/>
                <w:color w:val="000000"/>
                <w:sz w:val="20"/>
                <w:u w:color="000000"/>
              </w:rPr>
              <w:lastRenderedPageBreak/>
              <w:t>Wysokość opłat z tytułu dzierżawy, termin wnoszenia opłat oraz zasady aktualizacji opłat</w:t>
            </w:r>
          </w:p>
        </w:tc>
        <w:tc>
          <w:tcPr>
            <w:tcW w:w="6379" w:type="dxa"/>
            <w:vAlign w:val="center"/>
          </w:tcPr>
          <w:p w14:paraId="58BD4934" w14:textId="2A9D0A57" w:rsidR="009A4485" w:rsidRPr="006741FB" w:rsidRDefault="009A4485" w:rsidP="00FB1F9C">
            <w:pPr>
              <w:rPr>
                <w:sz w:val="18"/>
              </w:rPr>
            </w:pPr>
            <w:r w:rsidRPr="006741FB">
              <w:rPr>
                <w:sz w:val="18"/>
              </w:rPr>
              <w:t xml:space="preserve">Zgodnie z zarządzeniem Nr 220.2015 Burmistrza Kcyni z dnia 28 grudnia 2015 r. w sprawie ustalenia minimalnych wysokości stawek czynszu najmu </w:t>
            </w:r>
            <w:r w:rsidRPr="006741FB">
              <w:rPr>
                <w:sz w:val="18"/>
              </w:rPr>
              <w:br/>
              <w:t xml:space="preserve">i dzierżawy za korzystanie z nieruchomości lub ich części oraz zasad naliczania i waloryzacji czynszu, zarządzeniem Nr 99.2016 Burmistrza Kcyni z dnia </w:t>
            </w:r>
            <w:r>
              <w:rPr>
                <w:sz w:val="18"/>
              </w:rPr>
              <w:br/>
            </w:r>
            <w:r w:rsidRPr="006741FB">
              <w:rPr>
                <w:sz w:val="18"/>
              </w:rPr>
              <w:t xml:space="preserve">27 czerwca 2016 r. zmieniające zarządzenie w sprawie ustalenia minimalnych wysokości stawek czynszu najmu i dzierżawy za korzystanie z nieruchomości lub ich części oraz zasad naliczania i waloryzacji czynszu, zarządzeniem Nr 105.2016 Burmistrza Kcyni z dnia 5 lipca 2016 r. zmieniające zarządzenie w sprawie ustalenia minimalnych wysokości stawek czynszu najmu i dzierżawy za korzystanie </w:t>
            </w:r>
            <w:r>
              <w:rPr>
                <w:sz w:val="18"/>
              </w:rPr>
              <w:br/>
            </w:r>
            <w:r w:rsidRPr="006741FB">
              <w:rPr>
                <w:sz w:val="18"/>
              </w:rPr>
              <w:t>z nieruchomości lub ich części oraz zasad n</w:t>
            </w:r>
            <w:r>
              <w:rPr>
                <w:sz w:val="18"/>
              </w:rPr>
              <w:t xml:space="preserve">aliczania i waloryzacji czynszu, </w:t>
            </w:r>
            <w:r w:rsidRPr="006741FB">
              <w:rPr>
                <w:sz w:val="18"/>
              </w:rPr>
              <w:t>zarządzeniem Nr 116.2018 Burmistrza Kcyni z dnia 12 lipca 2018 r. zmieniające zarządzenie w sprawie ustalenia minimalnych wysokości stawek czynszu najmu i dzierżawy za korzystanie z nieruchomości lub ich części oraz zasad naliczania i waloryzacji czynszu</w:t>
            </w:r>
            <w:r>
              <w:rPr>
                <w:sz w:val="18"/>
              </w:rPr>
              <w:t xml:space="preserve"> oraz zarządzeniem Nr 77.2019</w:t>
            </w:r>
            <w:r w:rsidRPr="006741FB">
              <w:rPr>
                <w:sz w:val="18"/>
              </w:rPr>
              <w:t xml:space="preserve"> Burmistrza Kcyni z dnia </w:t>
            </w:r>
            <w:r>
              <w:rPr>
                <w:sz w:val="18"/>
              </w:rPr>
              <w:br/>
              <w:t xml:space="preserve">8 kwietnia 2019 </w:t>
            </w:r>
            <w:r w:rsidRPr="006741FB">
              <w:rPr>
                <w:sz w:val="18"/>
              </w:rPr>
              <w:t xml:space="preserve"> r. zmieniające zarządzenie w sprawie ustalenia minimalnych wysokości stawek czynszu najmu i dzierżawy za korzystanie z nieruchomości lub ich części oraz zasad naliczania i waloryzacji czynszu - minimalną </w:t>
            </w:r>
            <w:r w:rsidR="00B43D37">
              <w:rPr>
                <w:sz w:val="18"/>
              </w:rPr>
              <w:t>stawkę</w:t>
            </w:r>
            <w:r>
              <w:rPr>
                <w:sz w:val="18"/>
              </w:rPr>
              <w:t xml:space="preserve"> czynszu ustala się na </w:t>
            </w:r>
            <w:r w:rsidR="00B43D37">
              <w:rPr>
                <w:sz w:val="18"/>
              </w:rPr>
              <w:t>0,50</w:t>
            </w:r>
            <w:r>
              <w:rPr>
                <w:sz w:val="18"/>
              </w:rPr>
              <w:t xml:space="preserve"> zł netto </w:t>
            </w:r>
            <w:r w:rsidR="00B43D37">
              <w:rPr>
                <w:sz w:val="18"/>
              </w:rPr>
              <w:t>za 1 m</w:t>
            </w:r>
            <w:r w:rsidR="00B43D37">
              <w:rPr>
                <w:sz w:val="18"/>
                <w:vertAlign w:val="superscript"/>
              </w:rPr>
              <w:t>2</w:t>
            </w:r>
            <w:r w:rsidR="00B43D37">
              <w:rPr>
                <w:sz w:val="18"/>
              </w:rPr>
              <w:t xml:space="preserve">. </w:t>
            </w:r>
            <w:r>
              <w:rPr>
                <w:sz w:val="18"/>
              </w:rPr>
              <w:t>Do niniejszego czynszu doliczony zostanie podatek od towarów i usług VAT w obowiązującej stawce w dniu podpisania umowy najmu</w:t>
            </w:r>
            <w:r w:rsidR="005C2C18">
              <w:rPr>
                <w:sz w:val="18"/>
              </w:rPr>
              <w:t xml:space="preserve">. Oprócz czynszu </w:t>
            </w:r>
            <w:r w:rsidR="00CD22BB">
              <w:rPr>
                <w:sz w:val="18"/>
              </w:rPr>
              <w:t>najemca zobowiązany będzie do ponoszenia</w:t>
            </w:r>
            <w:r w:rsidR="005C2C18">
              <w:rPr>
                <w:sz w:val="18"/>
              </w:rPr>
              <w:t xml:space="preserve"> </w:t>
            </w:r>
            <w:r w:rsidR="00FB3E97">
              <w:rPr>
                <w:sz w:val="18"/>
              </w:rPr>
              <w:t>opłat związan</w:t>
            </w:r>
            <w:r w:rsidR="00CD22BB">
              <w:rPr>
                <w:sz w:val="18"/>
              </w:rPr>
              <w:t>ych</w:t>
            </w:r>
            <w:r w:rsidR="00FB3E97">
              <w:rPr>
                <w:sz w:val="18"/>
              </w:rPr>
              <w:t xml:space="preserve"> z używaniem przedmiotu najmu, tj. opłata za centr</w:t>
            </w:r>
            <w:r w:rsidR="00F354B9">
              <w:rPr>
                <w:sz w:val="18"/>
              </w:rPr>
              <w:t>a</w:t>
            </w:r>
            <w:r w:rsidR="00FB3E97">
              <w:rPr>
                <w:sz w:val="18"/>
              </w:rPr>
              <w:t>lne ogrzewanie, opłata za wywóz nieczystości płynnych oraz opłata za dostarc</w:t>
            </w:r>
            <w:r w:rsidR="00F354B9">
              <w:rPr>
                <w:sz w:val="18"/>
              </w:rPr>
              <w:t>zanie energii elektrycznej.</w:t>
            </w:r>
          </w:p>
          <w:p w14:paraId="70AE3A10" w14:textId="27010245" w:rsidR="009A4485" w:rsidRPr="006741FB" w:rsidRDefault="009A4485" w:rsidP="00FB1F9C">
            <w:pPr>
              <w:rPr>
                <w:sz w:val="18"/>
              </w:rPr>
            </w:pPr>
            <w:r w:rsidRPr="006741FB">
              <w:rPr>
                <w:b/>
                <w:sz w:val="18"/>
              </w:rPr>
              <w:t xml:space="preserve">Czynsz </w:t>
            </w:r>
            <w:r w:rsidR="009F3B33">
              <w:rPr>
                <w:b/>
                <w:sz w:val="18"/>
              </w:rPr>
              <w:t xml:space="preserve">oraz opłaty dodatkowe </w:t>
            </w:r>
            <w:r w:rsidRPr="006741FB">
              <w:rPr>
                <w:b/>
                <w:sz w:val="18"/>
              </w:rPr>
              <w:t>płatn</w:t>
            </w:r>
            <w:r w:rsidR="009F3B33">
              <w:rPr>
                <w:b/>
                <w:sz w:val="18"/>
              </w:rPr>
              <w:t>e</w:t>
            </w:r>
            <w:r w:rsidRPr="006741FB">
              <w:rPr>
                <w:b/>
                <w:sz w:val="18"/>
              </w:rPr>
              <w:t xml:space="preserve"> </w:t>
            </w:r>
            <w:r w:rsidR="009F3B33">
              <w:rPr>
                <w:b/>
                <w:sz w:val="18"/>
              </w:rPr>
              <w:t xml:space="preserve">są </w:t>
            </w:r>
            <w:r w:rsidRPr="006741FB">
              <w:rPr>
                <w:b/>
                <w:sz w:val="18"/>
              </w:rPr>
              <w:t>z góry na podstawie comiesięcznych faktur VAT, jednak nie później niż do 15-tego dnia każdego miesiąca.</w:t>
            </w:r>
          </w:p>
          <w:p w14:paraId="66F66069" w14:textId="77777777" w:rsidR="009A4485" w:rsidRPr="000F1592" w:rsidRDefault="009A4485" w:rsidP="00FB1F9C">
            <w:pPr>
              <w:rPr>
                <w:sz w:val="18"/>
              </w:rPr>
            </w:pPr>
            <w:r w:rsidRPr="006741FB">
              <w:rPr>
                <w:sz w:val="18"/>
              </w:rPr>
              <w:t>Ustalony czynsz podlega corocznie podwyższeniu o średnioroczny wzrost cen towarów i usług konsumpcyjnych za rok poprzedni, ustalony przez Prezesa GUS w Monitorze Polskim. Wysokość czynszu, oprócz podwyższeniu o średnioroczny wzrost cen towarów i usług konsumpcyjnych za rok poprzedni, może zostać podwyższona w przypadku ustalenia zarządzeniem nowych stawek przez Burmistrza Kcyni.</w:t>
            </w:r>
          </w:p>
        </w:tc>
      </w:tr>
    </w:tbl>
    <w:p w14:paraId="2F974573" w14:textId="665DA2B3" w:rsidR="00A77B3E" w:rsidRDefault="00C107DD" w:rsidP="00284D3E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Lokalizację przedmiotowej nieruchomości przedstawiono poniżej:</w:t>
      </w:r>
    </w:p>
    <w:p w14:paraId="77AF04EC" w14:textId="77777777" w:rsidR="009A4485" w:rsidRDefault="00A45455" w:rsidP="009A4485">
      <w:pPr>
        <w:keepLines/>
        <w:ind w:firstLine="227"/>
        <w:rPr>
          <w:b/>
          <w:color w:val="000000"/>
          <w:u w:color="000000"/>
        </w:rPr>
      </w:pPr>
      <w:r>
        <w:rPr>
          <w:noProof/>
        </w:rPr>
        <w:pict w14:anchorId="34C51973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26" type="#_x0000_t47" style="position:absolute;left:0;text-align:left;margin-left:158.9pt;margin-top:129.75pt;width:238.7pt;height:39.05pt;z-index:251659264" adj="-3203,-20909,-543,4978,5158,1328,5158,1328" strokeweight="2.25pt">
            <v:textbox>
              <w:txbxContent>
                <w:p w14:paraId="6DF02DB6" w14:textId="46343438" w:rsidR="009A4485" w:rsidRPr="004F3D07" w:rsidRDefault="009A4485" w:rsidP="009A4485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Kowalewko 36 (dz. 318, obręb Piotrowo, gm. Kcynia) – lokal użytkowy o powierzchni </w:t>
                  </w:r>
                  <w:r w:rsidR="00024CE1">
                    <w:rPr>
                      <w:sz w:val="16"/>
                    </w:rPr>
                    <w:t>83,04</w:t>
                  </w:r>
                  <w:r>
                    <w:rPr>
                      <w:sz w:val="16"/>
                    </w:rPr>
                    <w:t xml:space="preserve"> m</w:t>
                  </w:r>
                  <w:r>
                    <w:rPr>
                      <w:sz w:val="16"/>
                      <w:vertAlign w:val="superscript"/>
                    </w:rPr>
                    <w:t>2</w:t>
                  </w:r>
                  <w:r>
                    <w:rPr>
                      <w:sz w:val="16"/>
                    </w:rPr>
                    <w:t xml:space="preserve"> z przeznaczeniem na działalność polegającą na świadczeniu </w:t>
                  </w:r>
                  <w:r w:rsidR="00024CE1">
                    <w:rPr>
                      <w:sz w:val="16"/>
                    </w:rPr>
                    <w:t>usług medycznych.</w:t>
                  </w:r>
                </w:p>
              </w:txbxContent>
            </v:textbox>
          </v:shape>
        </w:pict>
      </w:r>
      <w:r>
        <w:rPr>
          <w:noProof/>
        </w:rPr>
        <w:pict w14:anchorId="086E19D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96.05pt;margin-top:25.05pt;width:58.3pt;height:51.3pt;flip:y;z-index:251662336" o:connectortype="straight" strokecolor="red" strokeweight="2.25pt"/>
        </w:pict>
      </w:r>
      <w:r>
        <w:rPr>
          <w:noProof/>
        </w:rPr>
        <w:pict w14:anchorId="02E1DE0B">
          <v:shape id="_x0000_s1031" type="#_x0000_t32" style="position:absolute;left:0;text-align:left;margin-left:125.25pt;margin-top:80.75pt;width:32.7pt;height:35.8pt;flip:y;z-index:251664384" o:connectortype="straight" strokecolor="red" strokeweight="2.25pt"/>
        </w:pict>
      </w:r>
      <w:r>
        <w:rPr>
          <w:noProof/>
        </w:rPr>
        <w:pict w14:anchorId="2E10016C">
          <v:shape id="_x0000_s1033" type="#_x0000_t32" style="position:absolute;left:0;text-align:left;margin-left:169.85pt;margin-top:36.15pt;width:9.3pt;height:22.95pt;flip:y;z-index:251666432" o:connectortype="straight" strokecolor="red" strokeweight="2.25pt"/>
        </w:pict>
      </w:r>
      <w:r>
        <w:rPr>
          <w:noProof/>
        </w:rPr>
        <w:pict w14:anchorId="37135345">
          <v:shape id="_x0000_s1030" type="#_x0000_t32" style="position:absolute;left:0;text-align:left;margin-left:153.1pt;margin-top:25.5pt;width:25.6pt;height:10.65pt;z-index:251663360" o:connectortype="straight" strokecolor="red" strokeweight="2.25pt"/>
        </w:pict>
      </w:r>
      <w:r>
        <w:rPr>
          <w:noProof/>
        </w:rPr>
        <w:pict w14:anchorId="7B6E5009">
          <v:shape id="_x0000_s1032" type="#_x0000_t32" style="position:absolute;left:0;text-align:left;margin-left:157.95pt;margin-top:58.2pt;width:12.35pt;height:23pt;flip:y;z-index:251665408" o:connectortype="straight" strokecolor="red" strokeweight="2.25pt"/>
        </w:pict>
      </w:r>
      <w:r>
        <w:rPr>
          <w:noProof/>
        </w:rPr>
        <w:pict w14:anchorId="52015E88">
          <v:shape id="_x0000_s1028" type="#_x0000_t32" style="position:absolute;left:0;text-align:left;margin-left:96.05pt;margin-top:75.9pt;width:29.2pt;height:40.2pt;z-index:251661312" o:connectortype="straight" strokecolor="red" strokeweight="2.25pt"/>
        </w:pict>
      </w:r>
      <w:r w:rsidR="009A4485">
        <w:rPr>
          <w:noProof/>
        </w:rPr>
        <w:drawing>
          <wp:inline distT="0" distB="0" distL="0" distR="0" wp14:anchorId="70B58733" wp14:editId="7F10A1F0">
            <wp:extent cx="3129233" cy="236063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94" t="28599" r="21630" b="7256"/>
                    <a:stretch/>
                  </pic:blipFill>
                  <pic:spPr bwMode="auto">
                    <a:xfrm>
                      <a:off x="0" y="0"/>
                      <a:ext cx="3140407" cy="236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4485">
        <w:rPr>
          <w:noProof/>
        </w:rPr>
        <w:drawing>
          <wp:inline distT="0" distB="0" distL="0" distR="0" wp14:anchorId="3C21827A" wp14:editId="6C9759C2">
            <wp:extent cx="2983647" cy="23383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804" t="23805" r="8539" b="15843"/>
                    <a:stretch/>
                  </pic:blipFill>
                  <pic:spPr bwMode="auto">
                    <a:xfrm>
                      <a:off x="0" y="0"/>
                      <a:ext cx="2991575" cy="234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BB50" w14:textId="77777777" w:rsidR="009A4485" w:rsidRPr="00571144" w:rsidRDefault="009A4485" w:rsidP="009A4485">
      <w:pPr>
        <w:keepLines/>
        <w:spacing w:before="120"/>
        <w:ind w:firstLine="227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LEGENDA:</w:t>
      </w:r>
    </w:p>
    <w:p w14:paraId="508A9CFD" w14:textId="77777777" w:rsidR="009A4485" w:rsidRDefault="00A45455" w:rsidP="009A4485">
      <w:pPr>
        <w:ind w:left="1134" w:hanging="624"/>
        <w:rPr>
          <w:color w:val="000000"/>
          <w:sz w:val="20"/>
          <w:u w:color="000000"/>
        </w:rPr>
      </w:pPr>
      <w:r>
        <w:rPr>
          <w:noProof/>
          <w:color w:val="000000"/>
          <w:u w:color="000000"/>
        </w:rPr>
        <w:pict w14:anchorId="19946B97">
          <v:roundrect id="_x0000_s1027" style="position:absolute;left:0;text-align:left;margin-left:5.2pt;margin-top:3.8pt;width:34.8pt;height:15.6pt;z-index:251660288" arcsize="10923f" fillcolor="white [3201]" strokecolor="red" strokeweight="2.5pt">
            <v:shadow color="#868686"/>
          </v:roundrect>
        </w:pict>
      </w:r>
      <w:r w:rsidR="009A4485">
        <w:rPr>
          <w:color w:val="000000"/>
          <w:u w:color="000000"/>
        </w:rPr>
        <w:t xml:space="preserve">       - </w:t>
      </w:r>
      <w:r w:rsidR="009A4485" w:rsidRPr="0064050C">
        <w:rPr>
          <w:color w:val="000000"/>
          <w:sz w:val="20"/>
          <w:u w:color="000000"/>
        </w:rPr>
        <w:t>granice nieruchomości g</w:t>
      </w:r>
      <w:r w:rsidR="009A4485">
        <w:rPr>
          <w:color w:val="000000"/>
          <w:sz w:val="20"/>
          <w:u w:color="000000"/>
        </w:rPr>
        <w:t>runtowej, na której zlokalizowany jest budynek z lokalem użytkowym przeznaczonym do wynajęcia.</w:t>
      </w:r>
    </w:p>
    <w:p w14:paraId="0E96DFC4" w14:textId="369CEC14" w:rsidR="00A77B3E" w:rsidRDefault="00C107DD" w:rsidP="00B973AF">
      <w:pPr>
        <w:spacing w:before="120"/>
        <w:ind w:left="142" w:firstLine="595"/>
        <w:rPr>
          <w:color w:val="000000"/>
          <w:u w:color="000000"/>
        </w:rPr>
      </w:pPr>
      <w:r>
        <w:rPr>
          <w:color w:val="000000"/>
          <w:u w:color="000000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024CE1">
        <w:rPr>
          <w:color w:val="000000"/>
          <w:u w:color="000000"/>
        </w:rPr>
        <w:t xml:space="preserve"> oraz</w:t>
      </w:r>
      <w:r>
        <w:rPr>
          <w:color w:val="000000"/>
          <w:u w:color="000000"/>
        </w:rPr>
        <w:t xml:space="preserve"> w Biuletynie Informacji Publicznej</w:t>
      </w:r>
      <w:r w:rsidR="00024CE1">
        <w:rPr>
          <w:color w:val="000000"/>
          <w:u w:color="000000"/>
        </w:rPr>
        <w:t xml:space="preserve"> Urzędu Miejskiego w Kcyni</w:t>
      </w:r>
      <w:r>
        <w:rPr>
          <w:color w:val="000000"/>
          <w:u w:color="000000"/>
        </w:rPr>
        <w:t xml:space="preserve"> pod adresem </w:t>
      </w:r>
      <w:hyperlink r:id="rId8" w:history="1">
        <w:r>
          <w:rPr>
            <w:rStyle w:val="Hipercze"/>
            <w:color w:val="000000"/>
            <w:u w:val="none" w:color="000000"/>
          </w:rPr>
          <w:t>http://mst-kcynia.rbip.mojregion.info/</w:t>
        </w:r>
      </w:hyperlink>
      <w:r>
        <w:rPr>
          <w:color w:val="000000"/>
        </w:rPr>
        <w:t> </w:t>
      </w:r>
      <w:r>
        <w:rPr>
          <w:color w:val="000000"/>
          <w:u w:color="000000"/>
        </w:rPr>
        <w:t xml:space="preserve"> w zakładce Mienie Gminy – Wykazy nieruchomości</w:t>
      </w:r>
      <w:r w:rsidR="00024CE1">
        <w:rPr>
          <w:color w:val="000000"/>
          <w:u w:color="000000"/>
        </w:rPr>
        <w:t>.</w:t>
      </w:r>
    </w:p>
    <w:p w14:paraId="4D131395" w14:textId="4592CF2D" w:rsidR="00A77B3E" w:rsidRDefault="00C107DD" w:rsidP="00A45455">
      <w:pPr>
        <w:spacing w:after="120"/>
        <w:ind w:left="142" w:firstLine="595"/>
        <w:rPr>
          <w:color w:val="000000"/>
          <w:u w:color="000000"/>
        </w:rPr>
      </w:pPr>
      <w:r>
        <w:rPr>
          <w:color w:val="000000"/>
          <w:u w:color="000000"/>
        </w:rPr>
        <w:t> Bliższych informacji można uzyskać w Urzędzie Miejskim w Kcyni - Referat Rolnictwa, Ochrony Środowiska i Gospodarki Nieruchomościami – Kcynia, ul. Dworcowa 8 (pokój nr 4) lub telefonicznie</w:t>
      </w:r>
      <w:r>
        <w:rPr>
          <w:color w:val="000000"/>
          <w:u w:color="000000"/>
        </w:rPr>
        <w:br/>
        <w:t>/52/ 589 43 95</w:t>
      </w:r>
      <w:r w:rsidR="00BC0159">
        <w:rPr>
          <w:color w:val="000000"/>
          <w:u w:color="000000"/>
        </w:rPr>
        <w:t xml:space="preserve"> (Aleksandra Jurek)</w:t>
      </w:r>
      <w:r>
        <w:rPr>
          <w:color w:val="000000"/>
          <w:u w:color="00000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1"/>
        <w:gridCol w:w="5041"/>
      </w:tblGrid>
      <w:tr w:rsidR="001E72D7" w14:paraId="2950C779" w14:textId="77777777" w:rsidTr="00A45455"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6FE30980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3F0738D" w14:textId="77777777" w:rsidR="00A77B3E" w:rsidRDefault="00C107DD">
            <w:pPr>
              <w:jc w:val="center"/>
              <w:rPr>
                <w:color w:val="000000"/>
                <w:u w:color="000000"/>
              </w:rPr>
            </w:pPr>
            <w:r>
              <w:rPr>
                <w:b/>
              </w:rPr>
              <w:t>Burmistrz Kcyni</w:t>
            </w:r>
          </w:p>
          <w:p w14:paraId="6A8DD265" w14:textId="77777777" w:rsidR="001E72D7" w:rsidRDefault="001E72D7">
            <w:pPr>
              <w:jc w:val="center"/>
            </w:pPr>
          </w:p>
          <w:p w14:paraId="5DCD555D" w14:textId="77777777" w:rsidR="001E72D7" w:rsidRPr="00014B2B" w:rsidRDefault="00C107DD">
            <w:pPr>
              <w:jc w:val="center"/>
              <w:rPr>
                <w:bCs/>
              </w:rPr>
            </w:pPr>
            <w:r w:rsidRPr="00014B2B">
              <w:rPr>
                <w:bCs/>
              </w:rPr>
              <w:t>Marek Szaruga</w:t>
            </w:r>
          </w:p>
        </w:tc>
      </w:tr>
    </w:tbl>
    <w:p w14:paraId="38F29674" w14:textId="77777777" w:rsidR="00A45455" w:rsidRDefault="00A45455" w:rsidP="00A45455">
      <w:pPr>
        <w:rPr>
          <w:color w:val="000000"/>
          <w:u w:color="000000"/>
        </w:rPr>
      </w:pPr>
      <w:r>
        <w:rPr>
          <w:color w:val="000000"/>
          <w:u w:color="000000"/>
        </w:rPr>
        <w:t xml:space="preserve">Wykaz wywieszono na tablicy ogłoszeń na okres 21 dni, </w:t>
      </w:r>
    </w:p>
    <w:p w14:paraId="1B013C02" w14:textId="4BEC4B29" w:rsidR="00A77B3E" w:rsidRDefault="00A45455">
      <w:pPr>
        <w:rPr>
          <w:color w:val="000000"/>
          <w:u w:color="000000"/>
        </w:rPr>
      </w:pPr>
      <w:r>
        <w:rPr>
          <w:color w:val="000000"/>
          <w:u w:color="000000"/>
        </w:rPr>
        <w:t>tj. od dnia 29.12.2021 r do 21 stycznia 2022 r.</w:t>
      </w:r>
    </w:p>
    <w:sectPr w:rsidR="00A77B3E" w:rsidSect="00A45455">
      <w:footerReference w:type="default" r:id="rId9"/>
      <w:endnotePr>
        <w:numFmt w:val="decimal"/>
      </w:endnotePr>
      <w:pgSz w:w="11906" w:h="16838"/>
      <w:pgMar w:top="992" w:right="1020" w:bottom="14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AAD68" w14:textId="77777777" w:rsidR="007C162F" w:rsidRDefault="00C107DD">
      <w:r>
        <w:separator/>
      </w:r>
    </w:p>
  </w:endnote>
  <w:endnote w:type="continuationSeparator" w:id="0">
    <w:p w14:paraId="3D591541" w14:textId="77777777" w:rsidR="007C162F" w:rsidRDefault="00C1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AB46" w14:textId="77777777" w:rsidR="001E72D7" w:rsidRDefault="001E72D7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7E468" w14:textId="77777777" w:rsidR="007C162F" w:rsidRDefault="00C107DD">
      <w:r>
        <w:separator/>
      </w:r>
    </w:p>
  </w:footnote>
  <w:footnote w:type="continuationSeparator" w:id="0">
    <w:p w14:paraId="6BB9E062" w14:textId="77777777" w:rsidR="007C162F" w:rsidRDefault="00C107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4B2B"/>
    <w:rsid w:val="00024CE1"/>
    <w:rsid w:val="00067135"/>
    <w:rsid w:val="001E72D7"/>
    <w:rsid w:val="00261154"/>
    <w:rsid w:val="00284D3E"/>
    <w:rsid w:val="00295384"/>
    <w:rsid w:val="005C2C18"/>
    <w:rsid w:val="007C162F"/>
    <w:rsid w:val="0091539F"/>
    <w:rsid w:val="0093786F"/>
    <w:rsid w:val="009A4485"/>
    <w:rsid w:val="009D3634"/>
    <w:rsid w:val="009E584F"/>
    <w:rsid w:val="009F3B33"/>
    <w:rsid w:val="00A25C96"/>
    <w:rsid w:val="00A45455"/>
    <w:rsid w:val="00A77B3E"/>
    <w:rsid w:val="00B232F0"/>
    <w:rsid w:val="00B43D37"/>
    <w:rsid w:val="00B973AF"/>
    <w:rsid w:val="00BC0159"/>
    <w:rsid w:val="00C107DD"/>
    <w:rsid w:val="00CA2A55"/>
    <w:rsid w:val="00CD22BB"/>
    <w:rsid w:val="00EB016C"/>
    <w:rsid w:val="00F354B9"/>
    <w:rsid w:val="00FB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  <o:rules v:ext="edit">
        <o:r id="V:Rule1" type="callout" idref="#_x0000_s1026"/>
        <o:r id="V:Rule8" type="connector" idref="#_x0000_s1032"/>
        <o:r id="V:Rule9" type="connector" idref="#_x0000_s1033"/>
        <o:r id="V:Rule10" type="connector" idref="#_x0000_s1030"/>
        <o:r id="V:Rule11" type="connector" idref="#_x0000_s1031"/>
        <o:r id="V:Rule12" type="connector" idref="#_x0000_s1029"/>
        <o:r id="V:Rule13" type="connector" idref="#_x0000_s1028"/>
      </o:rules>
    </o:shapelayout>
  </w:shapeDefaults>
  <w:decimalSymbol w:val=","/>
  <w:listSeparator w:val=";"/>
  <w14:docId w14:val="6B29CE43"/>
  <w15:docId w15:val="{13BE8055-28FE-4F49-B788-7046E7E5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B232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232F0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B232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232F0"/>
    <w:rPr>
      <w:sz w:val="22"/>
      <w:szCs w:val="24"/>
    </w:rPr>
  </w:style>
  <w:style w:type="table" w:styleId="Tabela-Siatka">
    <w:name w:val="Table Grid"/>
    <w:basedOn w:val="Standardowy"/>
    <w:rsid w:val="009A4485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t-kcynia.rbip.mojregion.inf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1176</Words>
  <Characters>7058</Characters>
  <Application>Microsoft Office Word</Application>
  <DocSecurity>0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28 grudnia 2021 r.</vt:lpstr>
      <vt:lpstr/>
    </vt:vector>
  </TitlesOfParts>
  <Company>Burmistrz Kcyni</Company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28 grudnia 2021 r.</dc:title>
  <dc:subject>w sprawie  sporządzenia wykazu nieruchomości lokalowej, stanowiącej własność Gminy Kcynia, przeznaczonej do wynajęcia.</dc:subject>
  <dc:creator>Aleksandra.Jurek</dc:creator>
  <cp:lastModifiedBy>Aleksandra Jurek</cp:lastModifiedBy>
  <cp:revision>6</cp:revision>
  <dcterms:created xsi:type="dcterms:W3CDTF">2021-12-28T10:26:00Z</dcterms:created>
  <dcterms:modified xsi:type="dcterms:W3CDTF">2021-12-29T09:58:00Z</dcterms:modified>
  <cp:category>Akt prawny</cp:category>
</cp:coreProperties>
</file>